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8D" w:rsidRPr="00A63E05" w:rsidRDefault="00F76D8D" w:rsidP="00F76D8D">
      <w:pPr>
        <w:ind w:left="360"/>
        <w:jc w:val="center"/>
        <w:rPr>
          <w:rFonts w:ascii="Tahoma" w:hAnsi="Tahoma"/>
          <w:b/>
          <w:sz w:val="36"/>
          <w:lang w:val="en-GB"/>
        </w:rPr>
      </w:pPr>
      <w:proofErr w:type="spellStart"/>
      <w:r w:rsidRPr="00A63E05">
        <w:rPr>
          <w:rFonts w:ascii="Tahoma" w:hAnsi="Tahoma"/>
          <w:b/>
          <w:sz w:val="36"/>
          <w:lang w:val="en-GB"/>
        </w:rPr>
        <w:t>Schulinternes</w:t>
      </w:r>
      <w:proofErr w:type="spellEnd"/>
      <w:r w:rsidRPr="00A63E05">
        <w:rPr>
          <w:rFonts w:ascii="Tahoma" w:hAnsi="Tahoma"/>
          <w:b/>
          <w:sz w:val="36"/>
          <w:lang w:val="en-GB"/>
        </w:rPr>
        <w:t xml:space="preserve"> </w:t>
      </w:r>
      <w:proofErr w:type="spellStart"/>
      <w:r w:rsidRPr="00A63E05">
        <w:rPr>
          <w:rFonts w:ascii="Tahoma" w:hAnsi="Tahoma"/>
          <w:b/>
          <w:sz w:val="36"/>
          <w:lang w:val="en-GB"/>
        </w:rPr>
        <w:t>Fachcurriculum</w:t>
      </w:r>
      <w:proofErr w:type="spellEnd"/>
      <w:r w:rsidRPr="00A63E05">
        <w:rPr>
          <w:rFonts w:ascii="Tahoma" w:hAnsi="Tahoma"/>
          <w:b/>
          <w:sz w:val="36"/>
          <w:lang w:val="en-GB"/>
        </w:rPr>
        <w:t xml:space="preserve"> </w:t>
      </w:r>
      <w:proofErr w:type="spellStart"/>
      <w:r w:rsidRPr="00A63E05">
        <w:rPr>
          <w:rFonts w:ascii="Tahoma" w:hAnsi="Tahoma"/>
          <w:b/>
          <w:sz w:val="36"/>
          <w:lang w:val="en-GB"/>
        </w:rPr>
        <w:t>Englisch</w:t>
      </w:r>
      <w:proofErr w:type="spellEnd"/>
    </w:p>
    <w:p w:rsidR="00F76D8D" w:rsidRPr="00A63E05" w:rsidRDefault="00F76D8D" w:rsidP="00F76D8D">
      <w:pPr>
        <w:ind w:left="360"/>
        <w:rPr>
          <w:rFonts w:ascii="Tahoma" w:hAnsi="Tahoma"/>
          <w:lang w:val="en-GB"/>
        </w:rPr>
      </w:pPr>
    </w:p>
    <w:p w:rsidR="00F76D8D" w:rsidRPr="00A63E05" w:rsidRDefault="00F76D8D" w:rsidP="00F76D8D">
      <w:pPr>
        <w:ind w:left="360"/>
        <w:rPr>
          <w:rFonts w:ascii="Tahoma" w:hAnsi="Tahoma"/>
          <w:b/>
          <w:i/>
          <w:lang w:val="en-GB"/>
        </w:rPr>
      </w:pPr>
      <w:r w:rsidRPr="00A63E05">
        <w:rPr>
          <w:rFonts w:ascii="Tahoma" w:hAnsi="Tahoma"/>
          <w:b/>
          <w:i/>
          <w:lang w:val="en-GB"/>
        </w:rPr>
        <w:t>One language sets you a corridor for life. Two languages open every door along the way.</w:t>
      </w:r>
    </w:p>
    <w:p w:rsidR="00F76D8D" w:rsidRPr="00F76D8D" w:rsidRDefault="00F76D8D" w:rsidP="00F76D8D">
      <w:pPr>
        <w:ind w:firstLine="360"/>
        <w:rPr>
          <w:rFonts w:ascii="Tahoma" w:hAnsi="Tahoma"/>
        </w:rPr>
      </w:pPr>
      <w:r w:rsidRPr="00F76D8D">
        <w:rPr>
          <w:rFonts w:ascii="Tahoma" w:hAnsi="Tahoma"/>
        </w:rPr>
        <w:t>Frank Smith</w:t>
      </w:r>
    </w:p>
    <w:p w:rsidR="00F76D8D" w:rsidRPr="00F76D8D" w:rsidRDefault="00F76D8D" w:rsidP="00F76D8D">
      <w:pPr>
        <w:ind w:firstLine="360"/>
        <w:rPr>
          <w:rFonts w:ascii="Tahoma" w:hAnsi="Tahoma"/>
        </w:rPr>
      </w:pPr>
    </w:p>
    <w:p w:rsidR="00F76D8D" w:rsidRDefault="00F76D8D" w:rsidP="00F76D8D">
      <w:pPr>
        <w:jc w:val="both"/>
        <w:rPr>
          <w:rFonts w:ascii="Tahoma" w:hAnsi="Tahoma"/>
        </w:rPr>
      </w:pPr>
      <w:r w:rsidRPr="00A63E05">
        <w:rPr>
          <w:rFonts w:ascii="Tahoma" w:hAnsi="Tahoma"/>
        </w:rPr>
        <w:t>In einer globalisierten Welt gewinnt das Fremdsprachenlernen weiter an Bedeutung. Keine andere Sprache öffnet dabei so viele Türen wie Englisch, die internationale Verkehrssprache schlechthin.</w:t>
      </w:r>
    </w:p>
    <w:p w:rsidR="00F76D8D" w:rsidRPr="00A63E05" w:rsidRDefault="00F76D8D" w:rsidP="00F76D8D">
      <w:pPr>
        <w:jc w:val="both"/>
        <w:rPr>
          <w:rFonts w:ascii="Tahoma" w:hAnsi="Tahoma"/>
        </w:rPr>
      </w:pPr>
    </w:p>
    <w:p w:rsidR="00F76D8D" w:rsidRPr="00A63E05" w:rsidRDefault="00F76D8D" w:rsidP="00F76D8D">
      <w:pPr>
        <w:jc w:val="both"/>
        <w:rPr>
          <w:rFonts w:ascii="Tahoma" w:hAnsi="Tahoma"/>
        </w:rPr>
      </w:pPr>
      <w:r w:rsidRPr="00A63E05">
        <w:rPr>
          <w:rFonts w:ascii="Tahoma" w:hAnsi="Tahoma"/>
        </w:rPr>
        <w:t>Ziel des schulischen Englischunterrichts ist es, die Schüler</w:t>
      </w:r>
      <w:r>
        <w:rPr>
          <w:rFonts w:ascii="Tahoma" w:hAnsi="Tahoma"/>
        </w:rPr>
        <w:t>innen und Schüler</w:t>
      </w:r>
      <w:r w:rsidRPr="00A63E05">
        <w:rPr>
          <w:rFonts w:ascii="Tahoma" w:hAnsi="Tahoma"/>
        </w:rPr>
        <w:t xml:space="preserve"> zur mündlichen und schriftlichen Kommunikation in den unterschiedlichsten Situationen zu befähigen und die Grundlage für lebenslanges Fremdsprachenlernen zu legen. Der Englischunterricht leistet somit einen wichtigen Beitrag zur gesellschaftlichen Teilhabe junger Erwachsener. </w:t>
      </w:r>
    </w:p>
    <w:p w:rsidR="00F76D8D" w:rsidRPr="00A63E05" w:rsidRDefault="00F76D8D" w:rsidP="00F76D8D">
      <w:pPr>
        <w:jc w:val="both"/>
        <w:rPr>
          <w:rFonts w:ascii="Tahoma" w:hAnsi="Tahoma"/>
        </w:rPr>
      </w:pPr>
    </w:p>
    <w:p w:rsidR="00F76D8D" w:rsidRPr="00A63E05" w:rsidRDefault="00F76D8D" w:rsidP="00F76D8D">
      <w:pPr>
        <w:jc w:val="both"/>
        <w:rPr>
          <w:rFonts w:ascii="Tahoma" w:hAnsi="Tahoma"/>
        </w:rPr>
      </w:pPr>
      <w:r w:rsidRPr="00A63E05">
        <w:rPr>
          <w:rFonts w:ascii="Tahoma" w:hAnsi="Tahoma"/>
        </w:rPr>
        <w:t>Diese Orientierung an der natürlichen Kommunikation ha</w:t>
      </w:r>
      <w:r>
        <w:rPr>
          <w:rFonts w:ascii="Tahoma" w:hAnsi="Tahoma"/>
        </w:rPr>
        <w:t>t zahlreiche Konsequenzen für die</w:t>
      </w:r>
      <w:r w:rsidRPr="00A63E05">
        <w:rPr>
          <w:rFonts w:ascii="Tahoma" w:hAnsi="Tahoma"/>
        </w:rPr>
        <w:t xml:space="preserve"> unterric</w:t>
      </w:r>
      <w:r>
        <w:rPr>
          <w:rFonts w:ascii="Tahoma" w:hAnsi="Tahoma"/>
        </w:rPr>
        <w:t>htliche</w:t>
      </w:r>
      <w:r w:rsidRPr="00A63E05">
        <w:rPr>
          <w:rFonts w:ascii="Tahoma" w:hAnsi="Tahoma"/>
        </w:rPr>
        <w:t xml:space="preserve"> Praxis. So werden </w:t>
      </w:r>
      <w:r>
        <w:rPr>
          <w:rFonts w:ascii="Tahoma" w:hAnsi="Tahoma"/>
        </w:rPr>
        <w:t xml:space="preserve">z.B. </w:t>
      </w:r>
      <w:r w:rsidRPr="00A63E05">
        <w:rPr>
          <w:rFonts w:ascii="Tahoma" w:hAnsi="Tahoma"/>
        </w:rPr>
        <w:t>die sprachlichen Mittel (Wortschatz, Grammatik, Aussprache, Intonation, Recht</w:t>
      </w:r>
      <w:r>
        <w:rPr>
          <w:rFonts w:ascii="Tahoma" w:hAnsi="Tahoma"/>
        </w:rPr>
        <w:t>schreibung) stets in Verbindung</w:t>
      </w:r>
      <w:r w:rsidRPr="00A63E05">
        <w:rPr>
          <w:rFonts w:ascii="Tahoma" w:hAnsi="Tahoma"/>
        </w:rPr>
        <w:t xml:space="preserve"> mit Lerninhalten und in situativen Kontexten behandelt. </w:t>
      </w:r>
    </w:p>
    <w:p w:rsidR="00F76D8D" w:rsidRPr="00A63E05" w:rsidRDefault="00F76D8D" w:rsidP="00F76D8D">
      <w:pPr>
        <w:jc w:val="both"/>
        <w:rPr>
          <w:rFonts w:ascii="Tahoma" w:hAnsi="Tahoma"/>
        </w:rPr>
      </w:pPr>
    </w:p>
    <w:p w:rsidR="00F76D8D" w:rsidRDefault="00F76D8D" w:rsidP="00F76D8D">
      <w:pPr>
        <w:jc w:val="both"/>
        <w:rPr>
          <w:rFonts w:ascii="Tahoma" w:hAnsi="Tahoma"/>
        </w:rPr>
      </w:pPr>
      <w:r>
        <w:rPr>
          <w:rFonts w:ascii="Tahoma" w:hAnsi="Tahoma"/>
        </w:rPr>
        <w:t xml:space="preserve">Dabei sind eine methodisch vielfältige und schülerzentrierte Unterrichtsgestaltung sowie die Behandlung von Themen und Texten unterschiedlichster Art, die den Mitteilungsbedürfnissen der Schülerinnen und Schüler entgegenkommen und sie die Anwendung des Englischen als sinn- und bedeutungsvoll erfahren lassen, besonders geeignet, die Freude am Erlernen der englischen Sprache zu fördern. </w:t>
      </w:r>
    </w:p>
    <w:p w:rsidR="00F76D8D" w:rsidRPr="00A63E05" w:rsidRDefault="00F76D8D" w:rsidP="00F76D8D">
      <w:pPr>
        <w:jc w:val="both"/>
        <w:rPr>
          <w:rFonts w:ascii="Tahoma" w:hAnsi="Tahoma"/>
        </w:rPr>
      </w:pPr>
    </w:p>
    <w:p w:rsidR="00F76D8D" w:rsidRPr="00A63E05" w:rsidRDefault="00F76D8D" w:rsidP="00F76D8D">
      <w:pPr>
        <w:rPr>
          <w:rFonts w:ascii="Tahoma" w:hAnsi="Tahoma"/>
        </w:rPr>
      </w:pPr>
      <w:r w:rsidRPr="00A63E05">
        <w:rPr>
          <w:rFonts w:ascii="Tahoma" w:hAnsi="Tahoma"/>
          <w:b/>
        </w:rPr>
        <w:t>Gesetzliche Grundlagen: Lehrpläne/Fachanforderungen</w:t>
      </w:r>
    </w:p>
    <w:p w:rsidR="00F76D8D" w:rsidRPr="00A63E05" w:rsidRDefault="00F76D8D" w:rsidP="00F76D8D">
      <w:pPr>
        <w:jc w:val="both"/>
        <w:rPr>
          <w:rFonts w:ascii="Tahoma" w:hAnsi="Tahoma"/>
        </w:rPr>
      </w:pPr>
      <w:r w:rsidRPr="00A63E05">
        <w:rPr>
          <w:rFonts w:ascii="Tahoma" w:hAnsi="Tahoma"/>
        </w:rPr>
        <w:t>(</w:t>
      </w:r>
      <w:r>
        <w:rPr>
          <w:rFonts w:ascii="Tahoma" w:hAnsi="Tahoma"/>
        </w:rPr>
        <w:t xml:space="preserve">siehe </w:t>
      </w:r>
      <w:r w:rsidRPr="00A63E05">
        <w:rPr>
          <w:rFonts w:ascii="Tahoma" w:hAnsi="Tahoma"/>
        </w:rPr>
        <w:t>http://www.lehrplan.lernnetz.de/index.php?wahl=199)</w:t>
      </w:r>
    </w:p>
    <w:p w:rsidR="00F76D8D" w:rsidRDefault="00F76D8D" w:rsidP="00F76D8D">
      <w:pPr>
        <w:jc w:val="both"/>
        <w:rPr>
          <w:rFonts w:ascii="Tahoma" w:hAnsi="Tahoma"/>
        </w:rPr>
      </w:pPr>
      <w:r w:rsidRPr="00A63E05">
        <w:rPr>
          <w:rFonts w:ascii="Tahoma" w:hAnsi="Tahoma"/>
        </w:rPr>
        <w:t>Mit dem Erlass vom 01. Juli 2014 treten die Fachanforderungen für das Fach Englisch (Sekundarst</w:t>
      </w:r>
      <w:r>
        <w:rPr>
          <w:rFonts w:ascii="Tahoma" w:hAnsi="Tahoma"/>
        </w:rPr>
        <w:t>ufe I und II) zum Schuljahr 201</w:t>
      </w:r>
      <w:r w:rsidRPr="00A63E05">
        <w:rPr>
          <w:rFonts w:ascii="Tahoma" w:hAnsi="Tahoma"/>
        </w:rPr>
        <w:t xml:space="preserve">4/15 in Kraft. Sie lösen die bisher geltenden Lehrpläne ab. Dabei gelten die Fachanforderungen Sekundarstufe I ab dem Schuljahr 2014/15 für die Jahrgangsstufe 5 aufwachsend und die Fachanforderungen Sekundarstufe II für die Einführungsphase der Oberstufe aufwachsend. Die bislang geltenden Lehrpläne treten jahrgangsstufenweise bis zum Ende des Schuljahres 2018/19 (Sek I) bzw. 2015/16 (Sek II) außer Kraft. </w:t>
      </w:r>
    </w:p>
    <w:p w:rsidR="00F76D8D" w:rsidRPr="00A63E05" w:rsidRDefault="00F76D8D" w:rsidP="00F76D8D">
      <w:pPr>
        <w:jc w:val="both"/>
        <w:rPr>
          <w:rFonts w:ascii="Tahoma" w:hAnsi="Tahoma"/>
        </w:rPr>
      </w:pPr>
    </w:p>
    <w:p w:rsidR="00F76D8D" w:rsidRDefault="00F76D8D" w:rsidP="00F76D8D">
      <w:pPr>
        <w:jc w:val="both"/>
        <w:rPr>
          <w:rFonts w:ascii="Tahoma" w:hAnsi="Tahoma"/>
        </w:rPr>
      </w:pPr>
      <w:r w:rsidRPr="00A63E05">
        <w:rPr>
          <w:rFonts w:ascii="Tahoma" w:hAnsi="Tahoma"/>
        </w:rPr>
        <w:t xml:space="preserve">Am ESG werden die neuen Fachanforderungen </w:t>
      </w:r>
      <w:r>
        <w:rPr>
          <w:rFonts w:ascii="Tahoma" w:hAnsi="Tahoma"/>
        </w:rPr>
        <w:t xml:space="preserve">Englisch </w:t>
      </w:r>
      <w:r w:rsidRPr="00A63E05">
        <w:rPr>
          <w:rFonts w:ascii="Tahoma" w:hAnsi="Tahoma"/>
        </w:rPr>
        <w:t>in allen Jahrgängen der Sekundarstufe I bereits umgesetzt</w:t>
      </w:r>
      <w:r>
        <w:rPr>
          <w:rFonts w:ascii="Tahoma" w:hAnsi="Tahoma"/>
        </w:rPr>
        <w:t>.</w:t>
      </w:r>
    </w:p>
    <w:p w:rsidR="00F76D8D" w:rsidRPr="00A63E05" w:rsidRDefault="00F76D8D" w:rsidP="00F76D8D">
      <w:pPr>
        <w:rPr>
          <w:rFonts w:ascii="Tahoma" w:hAnsi="Tahoma"/>
        </w:rPr>
      </w:pPr>
    </w:p>
    <w:p w:rsidR="00F76D8D" w:rsidRPr="00A63E05" w:rsidRDefault="00F76D8D" w:rsidP="00F76D8D">
      <w:pPr>
        <w:jc w:val="center"/>
        <w:rPr>
          <w:rFonts w:ascii="Tahoma" w:hAnsi="Tahoma"/>
          <w:b/>
          <w:sz w:val="28"/>
        </w:rPr>
      </w:pPr>
      <w:r w:rsidRPr="00A63E05">
        <w:rPr>
          <w:rFonts w:ascii="Tahoma" w:hAnsi="Tahoma"/>
          <w:b/>
          <w:sz w:val="28"/>
        </w:rPr>
        <w:t>Sekundarstufe I (Orientierungs- u. Mittelstufe)</w:t>
      </w:r>
    </w:p>
    <w:p w:rsidR="00F76D8D" w:rsidRPr="00A63E05" w:rsidRDefault="00F76D8D" w:rsidP="00F76D8D">
      <w:pPr>
        <w:rPr>
          <w:rFonts w:ascii="Tahoma" w:hAnsi="Tahoma"/>
        </w:rPr>
      </w:pPr>
    </w:p>
    <w:p w:rsidR="00F76D8D" w:rsidRPr="00A63E05" w:rsidRDefault="00F76D8D" w:rsidP="00F76D8D">
      <w:pPr>
        <w:jc w:val="both"/>
        <w:rPr>
          <w:rFonts w:ascii="Tahoma" w:hAnsi="Tahoma"/>
          <w:b/>
        </w:rPr>
      </w:pPr>
      <w:r>
        <w:rPr>
          <w:rFonts w:ascii="Tahoma" w:hAnsi="Tahoma"/>
          <w:b/>
        </w:rPr>
        <w:t>Kompetenzbereiche</w:t>
      </w:r>
    </w:p>
    <w:p w:rsidR="00F76D8D" w:rsidRDefault="00F76D8D" w:rsidP="00F76D8D">
      <w:pPr>
        <w:jc w:val="both"/>
        <w:rPr>
          <w:rFonts w:ascii="Tahoma" w:hAnsi="Tahoma"/>
        </w:rPr>
      </w:pPr>
      <w:r>
        <w:rPr>
          <w:rFonts w:ascii="Tahoma" w:hAnsi="Tahoma"/>
        </w:rPr>
        <w:t xml:space="preserve">Auf Grundlage der 2012 durch die KMK eingeführten Bildungsstandards benennen die Fachanforderungen die Kompetenzen, die die Schülerinnen und Schüler im Laufe der Sekundarstufe I entwickeln. </w:t>
      </w:r>
    </w:p>
    <w:p w:rsidR="00F76D8D" w:rsidRPr="00A63E05" w:rsidRDefault="00F76D8D" w:rsidP="00F76D8D">
      <w:pPr>
        <w:jc w:val="both"/>
        <w:rPr>
          <w:rFonts w:ascii="Tahoma" w:hAnsi="Tahoma"/>
        </w:rPr>
      </w:pPr>
      <w:r>
        <w:rPr>
          <w:rFonts w:ascii="Tahoma" w:hAnsi="Tahoma"/>
        </w:rPr>
        <w:t xml:space="preserve">Es wird angestrebt, dass die Schülerinnen und Schüler gemäß dem Gemeinsamen europäischen Referenzrahmen (GeR) das Niveau A2 für den Ersten allgemeinbildenden </w:t>
      </w:r>
      <w:r>
        <w:rPr>
          <w:rFonts w:ascii="Tahoma" w:hAnsi="Tahoma"/>
        </w:rPr>
        <w:lastRenderedPageBreak/>
        <w:t>Schulabschluss und das Niveau B1 für den Mittleren Schulabschluss erreichen. Für den Übergang in die Oberstufe wird das Niveau B1+ vorausgesetzt.</w:t>
      </w:r>
    </w:p>
    <w:p w:rsidR="00F76D8D" w:rsidRPr="00A63E05" w:rsidRDefault="00F76D8D" w:rsidP="00F76D8D">
      <w:pPr>
        <w:rPr>
          <w:rFonts w:ascii="Tahoma" w:hAnsi="Tahoma"/>
          <w:b/>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391"/>
      </w:tblGrid>
      <w:tr w:rsidR="00F76D8D" w:rsidRPr="00F44894" w:rsidTr="007A7301">
        <w:tc>
          <w:tcPr>
            <w:tcW w:w="9118" w:type="dxa"/>
            <w:gridSpan w:val="2"/>
          </w:tcPr>
          <w:p w:rsidR="00F76D8D" w:rsidRPr="00F44894" w:rsidRDefault="00F76D8D" w:rsidP="007A7301">
            <w:pPr>
              <w:jc w:val="center"/>
              <w:rPr>
                <w:rFonts w:ascii="Tahoma" w:hAnsi="Tahoma"/>
                <w:b/>
              </w:rPr>
            </w:pPr>
            <w:r w:rsidRPr="00F44894">
              <w:rPr>
                <w:rFonts w:ascii="Tahoma" w:hAnsi="Tahoma"/>
                <w:b/>
              </w:rPr>
              <w:t>Kompetenzbereiche Englisch Sekundarstufe I</w:t>
            </w:r>
          </w:p>
        </w:tc>
      </w:tr>
      <w:tr w:rsidR="00F76D8D" w:rsidRPr="00F44894" w:rsidTr="007A7301">
        <w:tc>
          <w:tcPr>
            <w:tcW w:w="9118" w:type="dxa"/>
            <w:gridSpan w:val="2"/>
          </w:tcPr>
          <w:p w:rsidR="00F76D8D" w:rsidRPr="00F44894" w:rsidRDefault="00F76D8D" w:rsidP="007A7301">
            <w:pPr>
              <w:jc w:val="center"/>
              <w:rPr>
                <w:rFonts w:ascii="Tahoma" w:hAnsi="Tahoma"/>
                <w:i/>
              </w:rPr>
            </w:pPr>
            <w:r w:rsidRPr="00F44894">
              <w:rPr>
                <w:rFonts w:ascii="Tahoma" w:hAnsi="Tahoma"/>
                <w:i/>
              </w:rPr>
              <w:t>Funktionale kommunikative Kompetenz</w:t>
            </w:r>
          </w:p>
        </w:tc>
      </w:tr>
      <w:tr w:rsidR="00F76D8D" w:rsidRPr="00F44894" w:rsidTr="007A7301">
        <w:tc>
          <w:tcPr>
            <w:tcW w:w="4559" w:type="dxa"/>
          </w:tcPr>
          <w:p w:rsidR="00F76D8D" w:rsidRPr="00F44894" w:rsidRDefault="00F76D8D" w:rsidP="007A7301">
            <w:pPr>
              <w:rPr>
                <w:rFonts w:ascii="Tahoma" w:hAnsi="Tahoma"/>
              </w:rPr>
            </w:pPr>
            <w:r w:rsidRPr="00F44894">
              <w:rPr>
                <w:rFonts w:ascii="Tahoma" w:hAnsi="Tahoma"/>
              </w:rPr>
              <w:t>Kommunikative Fertigkeiten</w:t>
            </w:r>
          </w:p>
        </w:tc>
        <w:tc>
          <w:tcPr>
            <w:tcW w:w="4559" w:type="dxa"/>
          </w:tcPr>
          <w:p w:rsidR="00F76D8D" w:rsidRPr="00F44894" w:rsidRDefault="00F76D8D" w:rsidP="007A7301">
            <w:pPr>
              <w:rPr>
                <w:rFonts w:ascii="Tahoma" w:hAnsi="Tahoma"/>
              </w:rPr>
            </w:pPr>
            <w:r w:rsidRPr="00F44894">
              <w:rPr>
                <w:rFonts w:ascii="Tahoma" w:hAnsi="Tahoma"/>
              </w:rPr>
              <w:t>Verfügung über die sprachlichen Mittel</w:t>
            </w:r>
          </w:p>
        </w:tc>
      </w:tr>
      <w:tr w:rsidR="00F76D8D" w:rsidRPr="00F44894" w:rsidTr="007A7301">
        <w:tc>
          <w:tcPr>
            <w:tcW w:w="4559" w:type="dxa"/>
          </w:tcPr>
          <w:p w:rsidR="00F76D8D" w:rsidRPr="00F44894" w:rsidRDefault="00F76D8D" w:rsidP="007A7301">
            <w:pPr>
              <w:numPr>
                <w:ilvl w:val="0"/>
                <w:numId w:val="2"/>
              </w:numPr>
              <w:rPr>
                <w:rFonts w:ascii="Tahoma" w:hAnsi="Tahoma"/>
              </w:rPr>
            </w:pPr>
            <w:r w:rsidRPr="00F44894">
              <w:rPr>
                <w:rFonts w:ascii="Tahoma" w:hAnsi="Tahoma"/>
              </w:rPr>
              <w:t>Hörverstehen und Hörsehverstehen</w:t>
            </w:r>
          </w:p>
          <w:p w:rsidR="00F76D8D" w:rsidRPr="00F44894" w:rsidRDefault="00F76D8D" w:rsidP="007A7301">
            <w:pPr>
              <w:numPr>
                <w:ilvl w:val="0"/>
                <w:numId w:val="2"/>
              </w:numPr>
              <w:rPr>
                <w:rFonts w:ascii="Tahoma" w:hAnsi="Tahoma"/>
              </w:rPr>
            </w:pPr>
            <w:r w:rsidRPr="00F44894">
              <w:rPr>
                <w:rFonts w:ascii="Tahoma" w:hAnsi="Tahoma"/>
              </w:rPr>
              <w:t>Leseverstehen</w:t>
            </w:r>
          </w:p>
          <w:p w:rsidR="00F76D8D" w:rsidRPr="00F44894" w:rsidRDefault="00F76D8D" w:rsidP="007A7301">
            <w:pPr>
              <w:numPr>
                <w:ilvl w:val="0"/>
                <w:numId w:val="2"/>
              </w:numPr>
              <w:rPr>
                <w:rFonts w:ascii="Tahoma" w:hAnsi="Tahoma"/>
              </w:rPr>
            </w:pPr>
            <w:r w:rsidRPr="00F44894">
              <w:rPr>
                <w:rFonts w:ascii="Tahoma" w:hAnsi="Tahoma"/>
              </w:rPr>
              <w:t>Sprechen</w:t>
            </w:r>
          </w:p>
          <w:p w:rsidR="00F76D8D" w:rsidRPr="00F44894" w:rsidRDefault="00F76D8D" w:rsidP="007A7301">
            <w:pPr>
              <w:numPr>
                <w:ilvl w:val="1"/>
                <w:numId w:val="2"/>
              </w:numPr>
              <w:rPr>
                <w:rFonts w:ascii="Tahoma" w:hAnsi="Tahoma"/>
              </w:rPr>
            </w:pPr>
            <w:r w:rsidRPr="00F44894">
              <w:rPr>
                <w:rFonts w:ascii="Tahoma" w:hAnsi="Tahoma"/>
              </w:rPr>
              <w:t>An Gesprächen teilnehmen</w:t>
            </w:r>
          </w:p>
          <w:p w:rsidR="00F76D8D" w:rsidRPr="00F44894" w:rsidRDefault="00F76D8D" w:rsidP="007A7301">
            <w:pPr>
              <w:numPr>
                <w:ilvl w:val="1"/>
                <w:numId w:val="2"/>
              </w:numPr>
              <w:rPr>
                <w:rFonts w:ascii="Tahoma" w:hAnsi="Tahoma"/>
              </w:rPr>
            </w:pPr>
            <w:r w:rsidRPr="00F44894">
              <w:rPr>
                <w:rFonts w:ascii="Tahoma" w:hAnsi="Tahoma"/>
              </w:rPr>
              <w:t>Zusammenhängendes Sprechen</w:t>
            </w:r>
          </w:p>
          <w:p w:rsidR="00F76D8D" w:rsidRPr="00F44894" w:rsidRDefault="00F76D8D" w:rsidP="007A7301">
            <w:pPr>
              <w:numPr>
                <w:ilvl w:val="0"/>
                <w:numId w:val="2"/>
              </w:numPr>
              <w:rPr>
                <w:rFonts w:ascii="Tahoma" w:hAnsi="Tahoma"/>
              </w:rPr>
            </w:pPr>
            <w:r w:rsidRPr="00F44894">
              <w:rPr>
                <w:rFonts w:ascii="Tahoma" w:hAnsi="Tahoma"/>
              </w:rPr>
              <w:t>Schreiben</w:t>
            </w:r>
          </w:p>
          <w:p w:rsidR="00F76D8D" w:rsidRPr="00F44894" w:rsidRDefault="00F76D8D" w:rsidP="007A7301">
            <w:pPr>
              <w:numPr>
                <w:ilvl w:val="0"/>
                <w:numId w:val="2"/>
              </w:numPr>
              <w:rPr>
                <w:rFonts w:ascii="Tahoma" w:hAnsi="Tahoma"/>
              </w:rPr>
            </w:pPr>
            <w:r w:rsidRPr="00F44894">
              <w:rPr>
                <w:rFonts w:ascii="Tahoma" w:hAnsi="Tahoma"/>
              </w:rPr>
              <w:t>Sprachmittlung</w:t>
            </w:r>
          </w:p>
        </w:tc>
        <w:tc>
          <w:tcPr>
            <w:tcW w:w="4559" w:type="dxa"/>
          </w:tcPr>
          <w:p w:rsidR="00F76D8D" w:rsidRPr="00F44894" w:rsidRDefault="00F76D8D" w:rsidP="007A7301">
            <w:pPr>
              <w:numPr>
                <w:ilvl w:val="0"/>
                <w:numId w:val="2"/>
              </w:numPr>
              <w:rPr>
                <w:rFonts w:ascii="Tahoma" w:hAnsi="Tahoma"/>
              </w:rPr>
            </w:pPr>
            <w:r w:rsidRPr="00F44894">
              <w:rPr>
                <w:rFonts w:ascii="Tahoma" w:hAnsi="Tahoma"/>
              </w:rPr>
              <w:t>Wortschatz</w:t>
            </w:r>
          </w:p>
          <w:p w:rsidR="00F76D8D" w:rsidRPr="00F44894" w:rsidRDefault="00F76D8D" w:rsidP="007A7301">
            <w:pPr>
              <w:numPr>
                <w:ilvl w:val="0"/>
                <w:numId w:val="2"/>
              </w:numPr>
              <w:rPr>
                <w:rFonts w:ascii="Tahoma" w:hAnsi="Tahoma"/>
              </w:rPr>
            </w:pPr>
            <w:r w:rsidRPr="00F44894">
              <w:rPr>
                <w:rFonts w:ascii="Tahoma" w:hAnsi="Tahoma"/>
              </w:rPr>
              <w:t>Grammatik</w:t>
            </w:r>
          </w:p>
          <w:p w:rsidR="00F76D8D" w:rsidRPr="00F44894" w:rsidRDefault="00F76D8D" w:rsidP="007A7301">
            <w:pPr>
              <w:numPr>
                <w:ilvl w:val="0"/>
                <w:numId w:val="2"/>
              </w:numPr>
              <w:rPr>
                <w:rFonts w:ascii="Tahoma" w:hAnsi="Tahoma"/>
              </w:rPr>
            </w:pPr>
            <w:r w:rsidRPr="00F44894">
              <w:rPr>
                <w:rFonts w:ascii="Tahoma" w:hAnsi="Tahoma"/>
              </w:rPr>
              <w:t>Aussprache und Intonation</w:t>
            </w:r>
          </w:p>
          <w:p w:rsidR="00F76D8D" w:rsidRPr="00F44894" w:rsidRDefault="00F76D8D" w:rsidP="007A7301">
            <w:pPr>
              <w:numPr>
                <w:ilvl w:val="0"/>
                <w:numId w:val="2"/>
              </w:numPr>
              <w:rPr>
                <w:rFonts w:ascii="Tahoma" w:hAnsi="Tahoma"/>
              </w:rPr>
            </w:pPr>
            <w:r w:rsidRPr="00F44894">
              <w:rPr>
                <w:rFonts w:ascii="Tahoma" w:hAnsi="Tahoma"/>
              </w:rPr>
              <w:t>Orthografie</w:t>
            </w:r>
          </w:p>
          <w:p w:rsidR="00F76D8D" w:rsidRPr="00F44894" w:rsidRDefault="00F76D8D" w:rsidP="007A7301">
            <w:pPr>
              <w:rPr>
                <w:rFonts w:ascii="Tahoma" w:hAnsi="Tahoma"/>
              </w:rPr>
            </w:pPr>
          </w:p>
        </w:tc>
      </w:tr>
      <w:tr w:rsidR="00F76D8D" w:rsidRPr="00F44894" w:rsidTr="007A7301">
        <w:tc>
          <w:tcPr>
            <w:tcW w:w="9118" w:type="dxa"/>
            <w:gridSpan w:val="2"/>
          </w:tcPr>
          <w:p w:rsidR="00F76D8D" w:rsidRPr="00F44894" w:rsidRDefault="00F76D8D" w:rsidP="007A7301">
            <w:pPr>
              <w:rPr>
                <w:rFonts w:ascii="Tahoma" w:hAnsi="Tahoma"/>
                <w:i/>
              </w:rPr>
            </w:pPr>
            <w:r w:rsidRPr="00F44894">
              <w:rPr>
                <w:rFonts w:ascii="Tahoma" w:hAnsi="Tahoma"/>
                <w:i/>
              </w:rPr>
              <w:t>Interkulturelle Kompetenzen</w:t>
            </w:r>
          </w:p>
        </w:tc>
      </w:tr>
      <w:tr w:rsidR="00F76D8D" w:rsidRPr="00F44894" w:rsidTr="007A7301">
        <w:tc>
          <w:tcPr>
            <w:tcW w:w="9118" w:type="dxa"/>
            <w:gridSpan w:val="2"/>
          </w:tcPr>
          <w:p w:rsidR="00F76D8D" w:rsidRPr="00F44894" w:rsidRDefault="00F76D8D" w:rsidP="007A7301">
            <w:pPr>
              <w:numPr>
                <w:ilvl w:val="0"/>
                <w:numId w:val="5"/>
              </w:numPr>
              <w:ind w:left="368" w:hanging="357"/>
              <w:rPr>
                <w:rFonts w:ascii="Tahoma" w:hAnsi="Tahoma"/>
              </w:rPr>
            </w:pPr>
            <w:r w:rsidRPr="00F44894">
              <w:rPr>
                <w:rFonts w:ascii="Tahoma" w:hAnsi="Tahoma"/>
              </w:rPr>
              <w:t>soziokulturelles Orientierungswissen</w:t>
            </w:r>
          </w:p>
          <w:p w:rsidR="00F76D8D" w:rsidRPr="00F44894" w:rsidRDefault="00F76D8D" w:rsidP="007A7301">
            <w:pPr>
              <w:numPr>
                <w:ilvl w:val="0"/>
                <w:numId w:val="5"/>
              </w:numPr>
              <w:ind w:left="368" w:hanging="357"/>
              <w:rPr>
                <w:rFonts w:ascii="Tahoma" w:hAnsi="Tahoma"/>
              </w:rPr>
            </w:pPr>
            <w:r w:rsidRPr="00F44894">
              <w:rPr>
                <w:rFonts w:ascii="Tahoma" w:hAnsi="Tahoma"/>
              </w:rPr>
              <w:t>verständnisvoller Umgang mit kultureller Differenz</w:t>
            </w:r>
          </w:p>
          <w:p w:rsidR="00F76D8D" w:rsidRPr="00F44894" w:rsidRDefault="00F76D8D" w:rsidP="007A7301">
            <w:pPr>
              <w:numPr>
                <w:ilvl w:val="0"/>
                <w:numId w:val="5"/>
              </w:numPr>
              <w:ind w:left="368" w:hanging="357"/>
              <w:rPr>
                <w:rFonts w:ascii="Tahoma" w:hAnsi="Tahoma"/>
              </w:rPr>
            </w:pPr>
            <w:r w:rsidRPr="00F44894">
              <w:rPr>
                <w:rFonts w:ascii="Tahoma" w:hAnsi="Tahoma"/>
              </w:rPr>
              <w:t>praktische Bewältigung interkultureller Begegnungssituationen</w:t>
            </w:r>
          </w:p>
        </w:tc>
      </w:tr>
      <w:tr w:rsidR="00F76D8D" w:rsidRPr="00F44894" w:rsidTr="007A7301">
        <w:tc>
          <w:tcPr>
            <w:tcW w:w="9118" w:type="dxa"/>
            <w:gridSpan w:val="2"/>
          </w:tcPr>
          <w:p w:rsidR="00F76D8D" w:rsidRPr="00F44894" w:rsidRDefault="00F76D8D" w:rsidP="007A7301">
            <w:pPr>
              <w:rPr>
                <w:rFonts w:ascii="Tahoma" w:hAnsi="Tahoma"/>
                <w:i/>
              </w:rPr>
            </w:pPr>
            <w:r w:rsidRPr="00F44894">
              <w:rPr>
                <w:rFonts w:ascii="Tahoma" w:hAnsi="Tahoma"/>
                <w:i/>
              </w:rPr>
              <w:t>Methodische Kompetenzen</w:t>
            </w:r>
          </w:p>
        </w:tc>
      </w:tr>
      <w:tr w:rsidR="00F76D8D" w:rsidRPr="00F44894" w:rsidTr="007A7301">
        <w:tc>
          <w:tcPr>
            <w:tcW w:w="9118" w:type="dxa"/>
            <w:gridSpan w:val="2"/>
          </w:tcPr>
          <w:p w:rsidR="00F76D8D" w:rsidRPr="00F44894" w:rsidRDefault="00F76D8D" w:rsidP="007A7301">
            <w:pPr>
              <w:numPr>
                <w:ilvl w:val="0"/>
                <w:numId w:val="6"/>
              </w:numPr>
              <w:ind w:left="368" w:hanging="357"/>
              <w:rPr>
                <w:rFonts w:ascii="Tahoma" w:hAnsi="Tahoma"/>
              </w:rPr>
            </w:pPr>
            <w:r w:rsidRPr="00F44894">
              <w:rPr>
                <w:rFonts w:ascii="Tahoma" w:hAnsi="Tahoma"/>
              </w:rPr>
              <w:t>Textrezeption</w:t>
            </w:r>
          </w:p>
          <w:p w:rsidR="00F76D8D" w:rsidRPr="00F44894" w:rsidRDefault="00F76D8D" w:rsidP="007A7301">
            <w:pPr>
              <w:numPr>
                <w:ilvl w:val="0"/>
                <w:numId w:val="6"/>
              </w:numPr>
              <w:ind w:left="368" w:hanging="357"/>
              <w:rPr>
                <w:rFonts w:ascii="Tahoma" w:hAnsi="Tahoma"/>
              </w:rPr>
            </w:pPr>
            <w:r w:rsidRPr="00F44894">
              <w:rPr>
                <w:rFonts w:ascii="Tahoma" w:hAnsi="Tahoma"/>
              </w:rPr>
              <w:t>Textproduktion</w:t>
            </w:r>
          </w:p>
          <w:p w:rsidR="00F76D8D" w:rsidRPr="00F44894" w:rsidRDefault="00F76D8D" w:rsidP="007A7301">
            <w:pPr>
              <w:numPr>
                <w:ilvl w:val="0"/>
                <w:numId w:val="6"/>
              </w:numPr>
              <w:ind w:left="368" w:hanging="357"/>
              <w:rPr>
                <w:rFonts w:ascii="Tahoma" w:hAnsi="Tahoma"/>
              </w:rPr>
            </w:pPr>
            <w:r w:rsidRPr="00F44894">
              <w:rPr>
                <w:rFonts w:ascii="Tahoma" w:hAnsi="Tahoma"/>
              </w:rPr>
              <w:t>Interaktion</w:t>
            </w:r>
          </w:p>
          <w:p w:rsidR="00F76D8D" w:rsidRPr="00F44894" w:rsidRDefault="00F76D8D" w:rsidP="007A7301">
            <w:pPr>
              <w:numPr>
                <w:ilvl w:val="0"/>
                <w:numId w:val="6"/>
              </w:numPr>
              <w:ind w:left="368" w:hanging="357"/>
              <w:rPr>
                <w:rFonts w:ascii="Tahoma" w:hAnsi="Tahoma"/>
              </w:rPr>
            </w:pPr>
            <w:r w:rsidRPr="00F44894">
              <w:rPr>
                <w:rFonts w:ascii="Tahoma" w:hAnsi="Tahoma"/>
              </w:rPr>
              <w:t>Lernstrategien</w:t>
            </w:r>
          </w:p>
          <w:p w:rsidR="00F76D8D" w:rsidRPr="00F44894" w:rsidRDefault="00F76D8D" w:rsidP="007A7301">
            <w:pPr>
              <w:numPr>
                <w:ilvl w:val="0"/>
                <w:numId w:val="6"/>
              </w:numPr>
              <w:ind w:left="368" w:hanging="357"/>
              <w:rPr>
                <w:rFonts w:ascii="Tahoma" w:hAnsi="Tahoma"/>
              </w:rPr>
            </w:pPr>
            <w:r w:rsidRPr="00F44894">
              <w:rPr>
                <w:rFonts w:ascii="Tahoma" w:hAnsi="Tahoma"/>
              </w:rPr>
              <w:t>Präsentation und Mediennutzung</w:t>
            </w:r>
          </w:p>
          <w:p w:rsidR="00F76D8D" w:rsidRPr="00F44894" w:rsidRDefault="00F76D8D" w:rsidP="007A7301">
            <w:pPr>
              <w:numPr>
                <w:ilvl w:val="0"/>
                <w:numId w:val="6"/>
              </w:numPr>
              <w:ind w:left="368" w:hanging="357"/>
              <w:rPr>
                <w:rFonts w:ascii="Tahoma" w:hAnsi="Tahoma"/>
              </w:rPr>
            </w:pPr>
            <w:r w:rsidRPr="00F44894">
              <w:rPr>
                <w:rFonts w:ascii="Tahoma" w:hAnsi="Tahoma"/>
              </w:rPr>
              <w:t>Lernbewusstheit und Lernorganisation</w:t>
            </w:r>
          </w:p>
        </w:tc>
      </w:tr>
    </w:tbl>
    <w:p w:rsidR="00F76D8D" w:rsidRPr="00A63E05" w:rsidRDefault="00F76D8D" w:rsidP="00F76D8D">
      <w:pPr>
        <w:ind w:left="170"/>
        <w:rPr>
          <w:rFonts w:ascii="Tahoma" w:hAnsi="Tahoma"/>
        </w:rPr>
      </w:pPr>
    </w:p>
    <w:p w:rsidR="00F76D8D" w:rsidRDefault="00F76D8D" w:rsidP="00F76D8D">
      <w:pPr>
        <w:ind w:left="170"/>
        <w:rPr>
          <w:rFonts w:ascii="Tahoma" w:hAnsi="Tahoma"/>
        </w:rPr>
      </w:pPr>
      <w:r>
        <w:rPr>
          <w:rFonts w:ascii="Tahoma" w:hAnsi="Tahoma"/>
        </w:rPr>
        <w:t>Die Verteilung der zu entwickelnden Kompetenzen und Unterrichtsinhalte regelt das Lehrwerk (siehe Inhaltsübersicht am Anfang eines jeden Bandes).</w:t>
      </w:r>
    </w:p>
    <w:p w:rsidR="00F76D8D" w:rsidRDefault="00F76D8D" w:rsidP="00F76D8D">
      <w:pPr>
        <w:ind w:left="170"/>
        <w:rPr>
          <w:rFonts w:ascii="Tahoma" w:hAnsi="Tahoma"/>
        </w:rPr>
      </w:pPr>
    </w:p>
    <w:p w:rsidR="00F76D8D" w:rsidRPr="001C0122" w:rsidRDefault="00F76D8D" w:rsidP="00F76D8D">
      <w:pPr>
        <w:ind w:left="170"/>
        <w:rPr>
          <w:rFonts w:ascii="Tahoma" w:hAnsi="Tahoma"/>
          <w:b/>
        </w:rPr>
      </w:pPr>
      <w:r w:rsidRPr="001C0122">
        <w:rPr>
          <w:rFonts w:ascii="Tahoma" w:hAnsi="Tahoma"/>
          <w:b/>
        </w:rPr>
        <w:t>Das Lehrwerk</w:t>
      </w:r>
    </w:p>
    <w:p w:rsidR="00F76D8D" w:rsidRDefault="0000773F" w:rsidP="00F76D8D">
      <w:pPr>
        <w:ind w:left="170"/>
        <w:rPr>
          <w:rFonts w:ascii="Tahoma" w:hAnsi="Tahoma"/>
        </w:rPr>
      </w:pPr>
      <w:r>
        <w:rPr>
          <w:rFonts w:ascii="Tahoma" w:hAnsi="Tahoma"/>
        </w:rPr>
        <w:t xml:space="preserve">Es wird vorrangig </w:t>
      </w:r>
      <w:bookmarkStart w:id="0" w:name="_GoBack"/>
      <w:bookmarkEnd w:id="0"/>
      <w:r>
        <w:rPr>
          <w:rFonts w:ascii="Tahoma" w:hAnsi="Tahoma"/>
        </w:rPr>
        <w:t>mit dem Lehrwerk Englisch G21 (Cornelsen-Verlag) gearbeitet. Für die Jahrgangsstufe 5 wurde bereits der Nachfolger Access eingeführt. Sukzessive erhalten auch die anderen Jahrgangsstufen das neue Lehrwerk.</w:t>
      </w:r>
    </w:p>
    <w:p w:rsidR="00F76D8D" w:rsidRDefault="00F76D8D" w:rsidP="00F76D8D">
      <w:pPr>
        <w:ind w:left="170"/>
        <w:rPr>
          <w:rFonts w:ascii="Tahoma" w:hAnsi="Tahoma"/>
        </w:rPr>
      </w:pPr>
      <w:r>
        <w:rPr>
          <w:rFonts w:ascii="Tahoma" w:hAnsi="Tahoma"/>
        </w:rPr>
        <w:t>Jedem Schuljahr ist ein Band zugeordnet.</w:t>
      </w:r>
    </w:p>
    <w:p w:rsidR="00F76D8D" w:rsidRDefault="00F76D8D" w:rsidP="00F76D8D">
      <w:pPr>
        <w:ind w:left="170"/>
        <w:rPr>
          <w:rFonts w:ascii="Tahoma" w:hAnsi="Tahoma"/>
        </w:rPr>
      </w:pPr>
      <w:r>
        <w:rPr>
          <w:rFonts w:ascii="Tahoma" w:hAnsi="Tahoma"/>
        </w:rPr>
        <w:t>Für Klasse 9 (G8) und Klasse 10 (G9) werden unterschiedliche Abschlussbände verwendet.</w:t>
      </w:r>
    </w:p>
    <w:p w:rsidR="00F76D8D" w:rsidRDefault="00F76D8D" w:rsidP="00F76D8D">
      <w:pPr>
        <w:ind w:left="180"/>
        <w:rPr>
          <w:rFonts w:ascii="Tahoma" w:hAnsi="Tahoma"/>
        </w:rPr>
      </w:pPr>
    </w:p>
    <w:p w:rsidR="00F76D8D" w:rsidRPr="002507F5" w:rsidRDefault="00F76D8D" w:rsidP="00F76D8D">
      <w:pPr>
        <w:rPr>
          <w:rFonts w:ascii="Tahoma" w:hAnsi="Tahoma"/>
          <w:b/>
        </w:rPr>
      </w:pPr>
      <w:r w:rsidRPr="002507F5">
        <w:rPr>
          <w:rFonts w:ascii="Tahoma" w:hAnsi="Tahoma"/>
          <w:b/>
        </w:rPr>
        <w:t>Lektüren</w:t>
      </w:r>
    </w:p>
    <w:p w:rsidR="00F76D8D" w:rsidRDefault="00F76D8D" w:rsidP="00F76D8D">
      <w:pPr>
        <w:jc w:val="both"/>
        <w:rPr>
          <w:rFonts w:ascii="Tahoma" w:hAnsi="Tahoma"/>
        </w:rPr>
      </w:pPr>
      <w:r>
        <w:rPr>
          <w:rFonts w:ascii="Tahoma" w:hAnsi="Tahoma"/>
        </w:rPr>
        <w:t xml:space="preserve">In der Sekundarstufe I werden gemäß Fachanforderungen drei Originallektüren gelesen. Bei der Auswahl werden die Schülerwünsche nach Möglichkeit berücksichtigt. </w:t>
      </w:r>
    </w:p>
    <w:p w:rsidR="00F76D8D" w:rsidRDefault="00F76D8D" w:rsidP="00F76D8D">
      <w:pPr>
        <w:ind w:left="180"/>
        <w:rPr>
          <w:rFonts w:ascii="Tahoma" w:hAnsi="Tahoma"/>
        </w:rPr>
      </w:pPr>
    </w:p>
    <w:p w:rsidR="00F76D8D" w:rsidRDefault="00F76D8D" w:rsidP="00F76D8D">
      <w:pPr>
        <w:rPr>
          <w:rFonts w:ascii="Tahoma" w:hAnsi="Tahoma"/>
          <w:b/>
        </w:rPr>
      </w:pPr>
      <w:r w:rsidRPr="00A63E05">
        <w:rPr>
          <w:rFonts w:ascii="Tahoma" w:hAnsi="Tahoma"/>
          <w:b/>
        </w:rPr>
        <w:t>Leistungsbewertung</w:t>
      </w:r>
      <w:r>
        <w:rPr>
          <w:rFonts w:ascii="Tahoma" w:hAnsi="Tahoma"/>
          <w:b/>
        </w:rPr>
        <w:t xml:space="preserve"> </w:t>
      </w:r>
      <w:r w:rsidRPr="00B65526">
        <w:rPr>
          <w:rFonts w:ascii="Tahoma" w:hAnsi="Tahoma"/>
        </w:rPr>
        <w:t xml:space="preserve">(siehe </w:t>
      </w:r>
      <w:r>
        <w:rPr>
          <w:rFonts w:ascii="Tahoma" w:hAnsi="Tahoma"/>
        </w:rPr>
        <w:t>auch Fachanforderungen Englisch, S. 11)</w:t>
      </w:r>
    </w:p>
    <w:p w:rsidR="00F76D8D" w:rsidRDefault="00F76D8D" w:rsidP="00F76D8D">
      <w:pPr>
        <w:rPr>
          <w:rFonts w:ascii="Tahoma" w:hAnsi="Tahoma"/>
        </w:rPr>
      </w:pPr>
      <w:r>
        <w:rPr>
          <w:rFonts w:ascii="Tahoma" w:hAnsi="Tahoma"/>
        </w:rPr>
        <w:t>In der Leistungsbewertung werden zwei Beurteilungsbereiche unterschieden:</w:t>
      </w:r>
    </w:p>
    <w:p w:rsidR="00F76D8D" w:rsidRDefault="00F76D8D" w:rsidP="00F76D8D">
      <w:pPr>
        <w:numPr>
          <w:ilvl w:val="0"/>
          <w:numId w:val="7"/>
        </w:numPr>
        <w:rPr>
          <w:rFonts w:ascii="Tahoma" w:hAnsi="Tahoma"/>
        </w:rPr>
      </w:pPr>
      <w:r>
        <w:rPr>
          <w:rFonts w:ascii="Tahoma" w:hAnsi="Tahoma"/>
        </w:rPr>
        <w:t>Unterrichtsbeiträge und</w:t>
      </w:r>
    </w:p>
    <w:p w:rsidR="00F76D8D" w:rsidRDefault="00F76D8D" w:rsidP="00F76D8D">
      <w:pPr>
        <w:numPr>
          <w:ilvl w:val="0"/>
          <w:numId w:val="7"/>
        </w:numPr>
        <w:rPr>
          <w:rFonts w:ascii="Tahoma" w:hAnsi="Tahoma"/>
        </w:rPr>
      </w:pPr>
      <w:r>
        <w:rPr>
          <w:rFonts w:ascii="Tahoma" w:hAnsi="Tahoma"/>
        </w:rPr>
        <w:t>Leistungsnachweise (Klassenarbeiten und gleichwertige Leistungsnachweise)</w:t>
      </w:r>
    </w:p>
    <w:p w:rsidR="00F76D8D" w:rsidRDefault="00F76D8D" w:rsidP="00F76D8D">
      <w:pPr>
        <w:ind w:left="360"/>
        <w:jc w:val="both"/>
        <w:rPr>
          <w:rFonts w:ascii="Tahoma" w:hAnsi="Tahoma"/>
        </w:rPr>
      </w:pPr>
      <w:r>
        <w:rPr>
          <w:rFonts w:ascii="Tahoma" w:hAnsi="Tahoma"/>
        </w:rPr>
        <w:t>Gleichwertige Leistungsnachweise sind z.B. Präsentationen, Lesetagebücher, Portfolios, Sprechprüfungen und audiovisuelle Produkte.</w:t>
      </w:r>
    </w:p>
    <w:p w:rsidR="00D22F48" w:rsidRDefault="00D22F48" w:rsidP="00F76D8D">
      <w:pPr>
        <w:ind w:left="360"/>
        <w:jc w:val="both"/>
        <w:rPr>
          <w:rFonts w:ascii="Tahoma" w:hAnsi="Tahoma"/>
        </w:rPr>
      </w:pPr>
    </w:p>
    <w:p w:rsidR="00D22F48" w:rsidRDefault="00D22F48" w:rsidP="00F76D8D">
      <w:pPr>
        <w:ind w:left="360"/>
        <w:jc w:val="both"/>
        <w:rPr>
          <w:rFonts w:ascii="Tahoma" w:hAnsi="Tahoma"/>
        </w:rPr>
      </w:pPr>
    </w:p>
    <w:p w:rsidR="00F76D8D" w:rsidRDefault="00F76D8D" w:rsidP="00F76D8D">
      <w:pPr>
        <w:rPr>
          <w:rFonts w:ascii="Tahoma" w:hAnsi="Tahoma"/>
        </w:rPr>
      </w:pPr>
    </w:p>
    <w:p w:rsidR="00F76D8D" w:rsidRPr="00C6040C" w:rsidRDefault="00F76D8D" w:rsidP="00F76D8D">
      <w:pPr>
        <w:jc w:val="center"/>
        <w:rPr>
          <w:rFonts w:ascii="Tahoma" w:hAnsi="Tahoma"/>
          <w:b/>
        </w:rPr>
      </w:pPr>
      <w:r w:rsidRPr="00C6040C">
        <w:rPr>
          <w:rFonts w:ascii="Tahoma" w:hAnsi="Tahoma"/>
          <w:b/>
        </w:rPr>
        <w:t>Zahl der Leistungsnachweise/Mindestzahl der Klassenarbeiten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503"/>
        <w:gridCol w:w="1504"/>
        <w:gridCol w:w="1504"/>
        <w:gridCol w:w="1505"/>
        <w:gridCol w:w="1505"/>
      </w:tblGrid>
      <w:tr w:rsidR="00F76D8D" w:rsidRPr="00F44894" w:rsidTr="007A7301">
        <w:tc>
          <w:tcPr>
            <w:tcW w:w="9212" w:type="dxa"/>
            <w:gridSpan w:val="6"/>
          </w:tcPr>
          <w:p w:rsidR="00F76D8D" w:rsidRPr="00F44894" w:rsidRDefault="00F76D8D" w:rsidP="007A7301">
            <w:pPr>
              <w:jc w:val="center"/>
              <w:rPr>
                <w:rFonts w:ascii="Tahoma" w:hAnsi="Tahoma"/>
              </w:rPr>
            </w:pPr>
            <w:r w:rsidRPr="00F44894">
              <w:rPr>
                <w:rFonts w:ascii="Tahoma" w:hAnsi="Tahoma"/>
              </w:rPr>
              <w:t>Klassenstufen</w:t>
            </w:r>
          </w:p>
        </w:tc>
      </w:tr>
      <w:tr w:rsidR="00F76D8D" w:rsidRPr="00F44894" w:rsidTr="007A7301">
        <w:tc>
          <w:tcPr>
            <w:tcW w:w="1535" w:type="dxa"/>
          </w:tcPr>
          <w:p w:rsidR="00F76D8D" w:rsidRPr="00F44894" w:rsidRDefault="00F76D8D" w:rsidP="007A7301">
            <w:pPr>
              <w:jc w:val="center"/>
              <w:rPr>
                <w:rFonts w:ascii="Tahoma" w:hAnsi="Tahoma"/>
              </w:rPr>
            </w:pPr>
            <w:r w:rsidRPr="00F44894">
              <w:rPr>
                <w:rFonts w:ascii="Tahoma" w:hAnsi="Tahoma"/>
              </w:rPr>
              <w:t>5</w:t>
            </w:r>
          </w:p>
        </w:tc>
        <w:tc>
          <w:tcPr>
            <w:tcW w:w="1535" w:type="dxa"/>
          </w:tcPr>
          <w:p w:rsidR="00F76D8D" w:rsidRPr="00F44894" w:rsidRDefault="00F76D8D" w:rsidP="007A7301">
            <w:pPr>
              <w:jc w:val="center"/>
              <w:rPr>
                <w:rFonts w:ascii="Tahoma" w:hAnsi="Tahoma"/>
              </w:rPr>
            </w:pPr>
            <w:r w:rsidRPr="00F44894">
              <w:rPr>
                <w:rFonts w:ascii="Tahoma" w:hAnsi="Tahoma"/>
              </w:rPr>
              <w:t>6</w:t>
            </w:r>
          </w:p>
        </w:tc>
        <w:tc>
          <w:tcPr>
            <w:tcW w:w="1535" w:type="dxa"/>
          </w:tcPr>
          <w:p w:rsidR="00F76D8D" w:rsidRPr="00F44894" w:rsidRDefault="00F76D8D" w:rsidP="007A7301">
            <w:pPr>
              <w:jc w:val="center"/>
              <w:rPr>
                <w:rFonts w:ascii="Tahoma" w:hAnsi="Tahoma"/>
              </w:rPr>
            </w:pPr>
            <w:r w:rsidRPr="00F44894">
              <w:rPr>
                <w:rFonts w:ascii="Tahoma" w:hAnsi="Tahoma"/>
              </w:rPr>
              <w:t>7</w:t>
            </w:r>
          </w:p>
        </w:tc>
        <w:tc>
          <w:tcPr>
            <w:tcW w:w="1535" w:type="dxa"/>
          </w:tcPr>
          <w:p w:rsidR="00F76D8D" w:rsidRPr="00F44894" w:rsidRDefault="00F76D8D" w:rsidP="007A7301">
            <w:pPr>
              <w:jc w:val="center"/>
              <w:rPr>
                <w:rFonts w:ascii="Tahoma" w:hAnsi="Tahoma"/>
              </w:rPr>
            </w:pPr>
            <w:r w:rsidRPr="00F44894">
              <w:rPr>
                <w:rFonts w:ascii="Tahoma" w:hAnsi="Tahoma"/>
              </w:rPr>
              <w:t>8</w:t>
            </w:r>
          </w:p>
        </w:tc>
        <w:tc>
          <w:tcPr>
            <w:tcW w:w="1536" w:type="dxa"/>
          </w:tcPr>
          <w:p w:rsidR="00F76D8D" w:rsidRPr="00F44894" w:rsidRDefault="00F76D8D" w:rsidP="007A7301">
            <w:pPr>
              <w:jc w:val="center"/>
              <w:rPr>
                <w:rFonts w:ascii="Tahoma" w:hAnsi="Tahoma"/>
              </w:rPr>
            </w:pPr>
            <w:r w:rsidRPr="00F44894">
              <w:rPr>
                <w:rFonts w:ascii="Tahoma" w:hAnsi="Tahoma"/>
              </w:rPr>
              <w:t>9</w:t>
            </w:r>
          </w:p>
        </w:tc>
        <w:tc>
          <w:tcPr>
            <w:tcW w:w="1536" w:type="dxa"/>
          </w:tcPr>
          <w:p w:rsidR="00F76D8D" w:rsidRPr="00F44894" w:rsidRDefault="00F76D8D" w:rsidP="007A7301">
            <w:pPr>
              <w:jc w:val="center"/>
              <w:rPr>
                <w:rFonts w:ascii="Tahoma" w:hAnsi="Tahoma"/>
              </w:rPr>
            </w:pPr>
            <w:r w:rsidRPr="00F44894">
              <w:rPr>
                <w:rFonts w:ascii="Tahoma" w:hAnsi="Tahoma"/>
              </w:rPr>
              <w:t>10</w:t>
            </w:r>
          </w:p>
        </w:tc>
      </w:tr>
      <w:tr w:rsidR="00F76D8D" w:rsidRPr="00F44894" w:rsidTr="007A7301">
        <w:tc>
          <w:tcPr>
            <w:tcW w:w="1535" w:type="dxa"/>
          </w:tcPr>
          <w:p w:rsidR="00F76D8D" w:rsidRPr="00F44894" w:rsidRDefault="00F76D8D" w:rsidP="007A7301">
            <w:pPr>
              <w:jc w:val="center"/>
              <w:rPr>
                <w:rFonts w:ascii="Tahoma" w:hAnsi="Tahoma"/>
                <w:b/>
              </w:rPr>
            </w:pPr>
            <w:r w:rsidRPr="00F44894">
              <w:rPr>
                <w:rFonts w:ascii="Tahoma" w:hAnsi="Tahoma"/>
                <w:b/>
              </w:rPr>
              <w:t>5/4</w:t>
            </w:r>
          </w:p>
        </w:tc>
        <w:tc>
          <w:tcPr>
            <w:tcW w:w="1535" w:type="dxa"/>
          </w:tcPr>
          <w:p w:rsidR="00F76D8D" w:rsidRPr="00F44894" w:rsidRDefault="00F76D8D" w:rsidP="007A7301">
            <w:pPr>
              <w:jc w:val="center"/>
              <w:rPr>
                <w:rFonts w:ascii="Tahoma" w:hAnsi="Tahoma"/>
                <w:b/>
              </w:rPr>
            </w:pPr>
            <w:r>
              <w:rPr>
                <w:rFonts w:ascii="Tahoma" w:hAnsi="Tahoma"/>
                <w:b/>
              </w:rPr>
              <w:t>5/5</w:t>
            </w:r>
          </w:p>
        </w:tc>
        <w:tc>
          <w:tcPr>
            <w:tcW w:w="1535" w:type="dxa"/>
          </w:tcPr>
          <w:p w:rsidR="00F76D8D" w:rsidRPr="00F44894" w:rsidRDefault="00F76D8D" w:rsidP="007A7301">
            <w:pPr>
              <w:jc w:val="center"/>
              <w:rPr>
                <w:rFonts w:ascii="Tahoma" w:hAnsi="Tahoma"/>
                <w:b/>
              </w:rPr>
            </w:pPr>
            <w:r w:rsidRPr="00F44894">
              <w:rPr>
                <w:rFonts w:ascii="Tahoma" w:hAnsi="Tahoma"/>
                <w:b/>
              </w:rPr>
              <w:t>5/4</w:t>
            </w:r>
          </w:p>
        </w:tc>
        <w:tc>
          <w:tcPr>
            <w:tcW w:w="1535" w:type="dxa"/>
          </w:tcPr>
          <w:p w:rsidR="00F76D8D" w:rsidRPr="00F44894" w:rsidRDefault="00F76D8D" w:rsidP="007A7301">
            <w:pPr>
              <w:jc w:val="center"/>
              <w:rPr>
                <w:rFonts w:ascii="Tahoma" w:hAnsi="Tahoma"/>
                <w:b/>
              </w:rPr>
            </w:pPr>
            <w:r w:rsidRPr="00F44894">
              <w:rPr>
                <w:rFonts w:ascii="Tahoma" w:hAnsi="Tahoma"/>
                <w:b/>
              </w:rPr>
              <w:t>5/4</w:t>
            </w:r>
          </w:p>
        </w:tc>
        <w:tc>
          <w:tcPr>
            <w:tcW w:w="1536" w:type="dxa"/>
          </w:tcPr>
          <w:p w:rsidR="00F76D8D" w:rsidRPr="00F44894" w:rsidRDefault="00F76D8D" w:rsidP="007A7301">
            <w:pPr>
              <w:jc w:val="center"/>
              <w:rPr>
                <w:rFonts w:ascii="Tahoma" w:hAnsi="Tahoma"/>
                <w:b/>
              </w:rPr>
            </w:pPr>
            <w:r w:rsidRPr="00F44894">
              <w:rPr>
                <w:rFonts w:ascii="Tahoma" w:hAnsi="Tahoma"/>
                <w:b/>
              </w:rPr>
              <w:t>5/4</w:t>
            </w:r>
          </w:p>
        </w:tc>
        <w:tc>
          <w:tcPr>
            <w:tcW w:w="1536" w:type="dxa"/>
          </w:tcPr>
          <w:p w:rsidR="00F76D8D" w:rsidRPr="00F44894" w:rsidRDefault="00F76D8D" w:rsidP="007A7301">
            <w:pPr>
              <w:jc w:val="center"/>
              <w:rPr>
                <w:rFonts w:ascii="Tahoma" w:hAnsi="Tahoma"/>
                <w:b/>
              </w:rPr>
            </w:pPr>
            <w:r w:rsidRPr="00F44894">
              <w:rPr>
                <w:rFonts w:ascii="Tahoma" w:hAnsi="Tahoma"/>
                <w:b/>
              </w:rPr>
              <w:t>4/3</w:t>
            </w:r>
          </w:p>
        </w:tc>
      </w:tr>
    </w:tbl>
    <w:p w:rsidR="00F76D8D" w:rsidRDefault="00F76D8D" w:rsidP="00F76D8D">
      <w:pPr>
        <w:rPr>
          <w:rFonts w:ascii="Tahoma" w:hAnsi="Tahoma"/>
        </w:rPr>
      </w:pPr>
    </w:p>
    <w:p w:rsidR="00F76D8D" w:rsidRDefault="00F76D8D" w:rsidP="00F76D8D">
      <w:pPr>
        <w:rPr>
          <w:rFonts w:ascii="Tahoma" w:hAnsi="Tahoma"/>
        </w:rPr>
      </w:pPr>
      <w:r>
        <w:rPr>
          <w:rFonts w:ascii="Tahoma" w:hAnsi="Tahoma"/>
        </w:rPr>
        <w:t>In Klasse 6 werden ausschließlich Klassenarbeiten geschrieben.</w:t>
      </w:r>
    </w:p>
    <w:p w:rsidR="00F76D8D" w:rsidRDefault="00F76D8D" w:rsidP="00F76D8D">
      <w:pPr>
        <w:rPr>
          <w:rFonts w:ascii="Tahoma" w:hAnsi="Tahoma"/>
        </w:rPr>
      </w:pPr>
    </w:p>
    <w:p w:rsidR="00F76D8D" w:rsidRDefault="00F76D8D" w:rsidP="00F76D8D">
      <w:pPr>
        <w:jc w:val="both"/>
        <w:rPr>
          <w:rFonts w:ascii="Tahoma" w:hAnsi="Tahoma"/>
        </w:rPr>
      </w:pPr>
      <w:r>
        <w:rPr>
          <w:rFonts w:ascii="Tahoma" w:hAnsi="Tahoma"/>
        </w:rPr>
        <w:t>In Klasse 9 (G8) bzw. Klasse 10 (G9) wird eine Klassenarbeit durch eine Sprechprüfung ersetzt. Diese wird in Anlehnung an die mündliche Abiturprüfung (ab 2017) als Partnerprüfung gestaltet, enthält einen monologischen und einen dialogischen Teil und dauert 20 Minuten. Die Partner werden zugelost.</w:t>
      </w:r>
    </w:p>
    <w:p w:rsidR="00F76D8D" w:rsidRDefault="00F76D8D" w:rsidP="00F76D8D">
      <w:pPr>
        <w:rPr>
          <w:rFonts w:ascii="Tahoma" w:hAnsi="Tahoma"/>
        </w:rPr>
      </w:pPr>
    </w:p>
    <w:p w:rsidR="00F76D8D" w:rsidRDefault="00F76D8D" w:rsidP="00F76D8D">
      <w:pPr>
        <w:rPr>
          <w:rFonts w:ascii="Tahoma" w:hAnsi="Tahoma"/>
        </w:rPr>
      </w:pPr>
      <w:r>
        <w:rPr>
          <w:rFonts w:ascii="Tahoma" w:hAnsi="Tahoma"/>
        </w:rPr>
        <w:t>Alle Klassenarbeiten berücksichtigen mehrere Teilkompetenzen.</w:t>
      </w:r>
    </w:p>
    <w:p w:rsidR="00F76D8D" w:rsidRDefault="00F76D8D" w:rsidP="00F76D8D">
      <w:pPr>
        <w:rPr>
          <w:rFonts w:ascii="Tahoma" w:hAnsi="Tahoma"/>
        </w:rPr>
      </w:pPr>
    </w:p>
    <w:p w:rsidR="00F76D8D" w:rsidRDefault="00F76D8D" w:rsidP="00F76D8D">
      <w:pPr>
        <w:rPr>
          <w:rFonts w:ascii="Tahoma" w:hAnsi="Tahoma"/>
        </w:rPr>
      </w:pPr>
      <w:r>
        <w:rPr>
          <w:rFonts w:ascii="Tahoma" w:hAnsi="Tahoma"/>
        </w:rPr>
        <w:t>Jede Klassenarbeit enthält eine altersangemessene schriftliche Textproduktion.</w:t>
      </w:r>
    </w:p>
    <w:p w:rsidR="00F76D8D" w:rsidRDefault="00F76D8D" w:rsidP="00F76D8D">
      <w:pPr>
        <w:jc w:val="both"/>
        <w:rPr>
          <w:rFonts w:ascii="Tahoma" w:hAnsi="Tahoma"/>
        </w:rPr>
      </w:pPr>
    </w:p>
    <w:p w:rsidR="00F76D8D" w:rsidRDefault="00F76D8D" w:rsidP="00F76D8D">
      <w:pPr>
        <w:jc w:val="both"/>
        <w:rPr>
          <w:rFonts w:ascii="Tahoma" w:hAnsi="Tahoma"/>
        </w:rPr>
      </w:pPr>
      <w:r>
        <w:rPr>
          <w:rFonts w:ascii="Tahoma" w:hAnsi="Tahoma"/>
        </w:rPr>
        <w:t>In den Klasse 9 und Klasse 10 verwendet die Lehrkraft den Sprachbewertungsbogen für die Sekundarstufe II/Abiturprüfung.</w:t>
      </w:r>
    </w:p>
    <w:p w:rsidR="00F76D8D" w:rsidRDefault="00F76D8D" w:rsidP="00F76D8D">
      <w:pPr>
        <w:rPr>
          <w:rFonts w:ascii="Tahoma" w:hAnsi="Tahoma"/>
        </w:rPr>
      </w:pPr>
    </w:p>
    <w:p w:rsidR="00F76D8D" w:rsidRDefault="00F76D8D" w:rsidP="00F76D8D">
      <w:pPr>
        <w:jc w:val="both"/>
        <w:rPr>
          <w:rFonts w:ascii="Tahoma" w:hAnsi="Tahoma"/>
        </w:rPr>
      </w:pPr>
      <w:r w:rsidRPr="00674B12">
        <w:rPr>
          <w:rFonts w:ascii="Tahoma" w:hAnsi="Tahoma"/>
          <w:u w:val="single"/>
        </w:rPr>
        <w:t>Eine</w:t>
      </w:r>
      <w:r>
        <w:rPr>
          <w:rFonts w:ascii="Tahoma" w:hAnsi="Tahoma"/>
        </w:rPr>
        <w:t xml:space="preserve"> Klassenarbeit in diesen Klassenstufen hat die Form einer Oberstufenklausur. Die Bearbeitungszeit beträgt 90 Minuten.</w:t>
      </w:r>
    </w:p>
    <w:p w:rsidR="00F76D8D" w:rsidRDefault="00F76D8D" w:rsidP="00F76D8D">
      <w:pPr>
        <w:rPr>
          <w:rFonts w:ascii="Tahoma" w:hAnsi="Tahoma"/>
        </w:rPr>
      </w:pPr>
    </w:p>
    <w:p w:rsidR="00F76D8D" w:rsidRPr="004565F4" w:rsidRDefault="00F76D8D" w:rsidP="00F76D8D">
      <w:pPr>
        <w:rPr>
          <w:rFonts w:ascii="Tahoma" w:hAnsi="Tahoma"/>
        </w:rPr>
      </w:pPr>
      <w:r>
        <w:rPr>
          <w:rFonts w:ascii="Tahoma" w:hAnsi="Tahoma"/>
        </w:rPr>
        <w:t xml:space="preserve">Die Lehrkraft entscheidet über Art und Anzahl von Tests. </w:t>
      </w:r>
    </w:p>
    <w:p w:rsidR="00F76D8D" w:rsidRDefault="00F76D8D" w:rsidP="00F76D8D">
      <w:pPr>
        <w:rPr>
          <w:rFonts w:ascii="Tahoma" w:hAnsi="Tahoma"/>
        </w:rPr>
      </w:pPr>
    </w:p>
    <w:p w:rsidR="00F76D8D" w:rsidRDefault="00F76D8D" w:rsidP="00F76D8D">
      <w:pPr>
        <w:rPr>
          <w:rFonts w:ascii="Tahoma" w:hAnsi="Tahoma"/>
        </w:rPr>
      </w:pPr>
      <w:r>
        <w:rPr>
          <w:rFonts w:ascii="Tahoma" w:hAnsi="Tahoma"/>
        </w:rPr>
        <w:t xml:space="preserve">Für eine noch ausreichende Leistung in einem Vokabeltest müssen 60 % der Antworten richtig sein. </w:t>
      </w:r>
    </w:p>
    <w:p w:rsidR="00F76D8D" w:rsidRPr="00A63E05" w:rsidRDefault="00F76D8D" w:rsidP="00F76D8D">
      <w:pPr>
        <w:rPr>
          <w:rFonts w:ascii="Tahoma" w:hAnsi="Tahoma"/>
        </w:rPr>
      </w:pPr>
    </w:p>
    <w:p w:rsidR="00D22F48" w:rsidRDefault="00D22F48" w:rsidP="00F76D8D">
      <w:pPr>
        <w:jc w:val="center"/>
        <w:rPr>
          <w:rFonts w:ascii="Tahoma" w:hAnsi="Tahoma"/>
          <w:b/>
          <w:sz w:val="36"/>
        </w:rPr>
      </w:pPr>
    </w:p>
    <w:p w:rsidR="00D22F48" w:rsidRDefault="00D22F48" w:rsidP="00F76D8D">
      <w:pPr>
        <w:jc w:val="center"/>
        <w:rPr>
          <w:rFonts w:ascii="Tahoma" w:hAnsi="Tahoma"/>
          <w:b/>
          <w:sz w:val="36"/>
        </w:rPr>
      </w:pPr>
    </w:p>
    <w:p w:rsidR="00D22F48" w:rsidRDefault="00D22F48" w:rsidP="00F76D8D">
      <w:pPr>
        <w:jc w:val="center"/>
        <w:rPr>
          <w:rFonts w:ascii="Tahoma" w:hAnsi="Tahoma"/>
          <w:b/>
          <w:sz w:val="36"/>
        </w:rPr>
      </w:pPr>
    </w:p>
    <w:p w:rsidR="00F76D8D" w:rsidRDefault="00F76D8D" w:rsidP="00F76D8D">
      <w:pPr>
        <w:jc w:val="center"/>
        <w:rPr>
          <w:rFonts w:ascii="Tahoma" w:hAnsi="Tahoma"/>
          <w:b/>
          <w:sz w:val="36"/>
        </w:rPr>
      </w:pPr>
      <w:r w:rsidRPr="00A63E05">
        <w:rPr>
          <w:rFonts w:ascii="Tahoma" w:hAnsi="Tahoma"/>
          <w:b/>
          <w:sz w:val="36"/>
        </w:rPr>
        <w:t>Sekundarstufe II (Oberstufe)</w:t>
      </w:r>
    </w:p>
    <w:p w:rsidR="00F76D8D" w:rsidRPr="00384603" w:rsidRDefault="00F76D8D" w:rsidP="00F76D8D">
      <w:pPr>
        <w:jc w:val="center"/>
        <w:rPr>
          <w:rFonts w:ascii="Tahoma" w:hAnsi="Tahoma"/>
          <w:b/>
        </w:rPr>
      </w:pPr>
    </w:p>
    <w:p w:rsidR="00F76D8D" w:rsidRDefault="00F76D8D" w:rsidP="00F76D8D">
      <w:pPr>
        <w:rPr>
          <w:rFonts w:ascii="Tahoma" w:hAnsi="Tahoma"/>
          <w:b/>
        </w:rPr>
      </w:pPr>
      <w:r w:rsidRPr="004A4F5D">
        <w:rPr>
          <w:rFonts w:ascii="Tahoma" w:hAnsi="Tahoma"/>
          <w:b/>
        </w:rPr>
        <w:t>Kompetenzbereiche</w:t>
      </w:r>
    </w:p>
    <w:p w:rsidR="00F76D8D" w:rsidRDefault="00F76D8D" w:rsidP="00F76D8D">
      <w:pPr>
        <w:jc w:val="both"/>
        <w:rPr>
          <w:rFonts w:ascii="Tahoma" w:hAnsi="Tahoma"/>
        </w:rPr>
      </w:pPr>
      <w:r w:rsidRPr="00156D27">
        <w:rPr>
          <w:rFonts w:ascii="Tahoma" w:hAnsi="Tahoma"/>
        </w:rPr>
        <w:t>Die Kompetenzen, die für das Ende der Sekundarstufe angestrebt werden, entsprechen der Niveaustufe B2 gemäß dem Gemeinsame</w:t>
      </w:r>
      <w:r>
        <w:rPr>
          <w:rFonts w:ascii="Tahoma" w:hAnsi="Tahoma"/>
        </w:rPr>
        <w:t>n</w:t>
      </w:r>
      <w:r w:rsidRPr="00156D27">
        <w:rPr>
          <w:rFonts w:ascii="Tahoma" w:hAnsi="Tahoma"/>
        </w:rPr>
        <w:t xml:space="preserve"> europäischen Referenzrahmen, in Teilen C1</w:t>
      </w:r>
      <w:r>
        <w:rPr>
          <w:rFonts w:ascii="Tahoma" w:hAnsi="Tahoma"/>
        </w:rPr>
        <w:t xml:space="preserve"> (in den rezeptiven Bereichen)</w:t>
      </w:r>
      <w:r w:rsidRPr="00156D27">
        <w:rPr>
          <w:rFonts w:ascii="Tahoma" w:hAnsi="Tahoma"/>
        </w:rPr>
        <w:t xml:space="preserve">. </w:t>
      </w:r>
    </w:p>
    <w:p w:rsidR="00F76D8D" w:rsidRPr="00156D27" w:rsidRDefault="00F76D8D" w:rsidP="00F76D8D">
      <w:pPr>
        <w:rPr>
          <w:rFonts w:ascii="Tahoma" w:hAnsi="Tahoma"/>
        </w:rPr>
      </w:pPr>
    </w:p>
    <w:p w:rsidR="00F76D8D" w:rsidRPr="00A63E05" w:rsidRDefault="00F76D8D" w:rsidP="00F76D8D">
      <w:pPr>
        <w:numPr>
          <w:ilvl w:val="0"/>
          <w:numId w:val="8"/>
        </w:numPr>
        <w:rPr>
          <w:rFonts w:ascii="Tahoma" w:hAnsi="Tahoma"/>
        </w:rPr>
      </w:pPr>
      <w:r w:rsidRPr="00A63E05">
        <w:rPr>
          <w:rFonts w:ascii="Tahoma" w:hAnsi="Tahoma"/>
        </w:rPr>
        <w:t>Interkulturelle Kompetenz</w:t>
      </w:r>
    </w:p>
    <w:p w:rsidR="00F76D8D" w:rsidRPr="00A63E05" w:rsidRDefault="00F76D8D" w:rsidP="00F76D8D">
      <w:pPr>
        <w:numPr>
          <w:ilvl w:val="0"/>
          <w:numId w:val="8"/>
        </w:numPr>
        <w:rPr>
          <w:rFonts w:ascii="Tahoma" w:hAnsi="Tahoma"/>
        </w:rPr>
      </w:pPr>
      <w:r w:rsidRPr="00A63E05">
        <w:rPr>
          <w:rFonts w:ascii="Tahoma" w:hAnsi="Tahoma"/>
        </w:rPr>
        <w:t>Text- und Medienkompetenz</w:t>
      </w:r>
    </w:p>
    <w:p w:rsidR="00F76D8D" w:rsidRPr="00A63E05" w:rsidRDefault="00F76D8D" w:rsidP="00F76D8D">
      <w:pPr>
        <w:numPr>
          <w:ilvl w:val="0"/>
          <w:numId w:val="8"/>
        </w:numPr>
        <w:rPr>
          <w:rFonts w:ascii="Tahoma" w:hAnsi="Tahoma"/>
        </w:rPr>
      </w:pPr>
      <w:r w:rsidRPr="00A63E05">
        <w:rPr>
          <w:rFonts w:ascii="Tahoma" w:hAnsi="Tahoma"/>
        </w:rPr>
        <w:t>Sprachlernkompetenz/Sprachbewusstheit</w:t>
      </w:r>
    </w:p>
    <w:p w:rsidR="00F76D8D" w:rsidRPr="00A63E05" w:rsidRDefault="00F76D8D" w:rsidP="00F76D8D">
      <w:pPr>
        <w:numPr>
          <w:ilvl w:val="0"/>
          <w:numId w:val="8"/>
        </w:numPr>
        <w:rPr>
          <w:rFonts w:ascii="Tahoma" w:hAnsi="Tahoma"/>
        </w:rPr>
      </w:pPr>
      <w:r w:rsidRPr="00A63E05">
        <w:rPr>
          <w:rFonts w:ascii="Tahoma" w:hAnsi="Tahoma"/>
        </w:rPr>
        <w:t>Funktionale kommunikative Kompetenzen:</w:t>
      </w:r>
    </w:p>
    <w:p w:rsidR="00F76D8D" w:rsidRPr="00A63E05" w:rsidRDefault="00F76D8D" w:rsidP="00F76D8D">
      <w:pPr>
        <w:numPr>
          <w:ilvl w:val="1"/>
          <w:numId w:val="9"/>
        </w:numPr>
        <w:rPr>
          <w:rFonts w:ascii="Tahoma" w:hAnsi="Tahoma"/>
        </w:rPr>
      </w:pPr>
      <w:r w:rsidRPr="00A63E05">
        <w:rPr>
          <w:rFonts w:ascii="Tahoma" w:hAnsi="Tahoma"/>
        </w:rPr>
        <w:t>Hör-/Hörsehverstehen</w:t>
      </w:r>
    </w:p>
    <w:p w:rsidR="00F76D8D" w:rsidRPr="00A63E05" w:rsidRDefault="00F76D8D" w:rsidP="00F76D8D">
      <w:pPr>
        <w:numPr>
          <w:ilvl w:val="1"/>
          <w:numId w:val="9"/>
        </w:numPr>
        <w:rPr>
          <w:rFonts w:ascii="Tahoma" w:hAnsi="Tahoma"/>
        </w:rPr>
      </w:pPr>
      <w:r w:rsidRPr="00A63E05">
        <w:rPr>
          <w:rFonts w:ascii="Tahoma" w:hAnsi="Tahoma"/>
        </w:rPr>
        <w:t>Leseverstehen</w:t>
      </w:r>
    </w:p>
    <w:p w:rsidR="00F76D8D" w:rsidRPr="00A63E05" w:rsidRDefault="00F76D8D" w:rsidP="00F76D8D">
      <w:pPr>
        <w:numPr>
          <w:ilvl w:val="1"/>
          <w:numId w:val="9"/>
        </w:numPr>
        <w:rPr>
          <w:rFonts w:ascii="Tahoma" w:hAnsi="Tahoma"/>
        </w:rPr>
      </w:pPr>
      <w:r w:rsidRPr="00A63E05">
        <w:rPr>
          <w:rFonts w:ascii="Tahoma" w:hAnsi="Tahoma"/>
        </w:rPr>
        <w:t>Schreiben</w:t>
      </w:r>
    </w:p>
    <w:p w:rsidR="00F76D8D" w:rsidRPr="00A63E05" w:rsidRDefault="00F76D8D" w:rsidP="00F76D8D">
      <w:pPr>
        <w:numPr>
          <w:ilvl w:val="1"/>
          <w:numId w:val="9"/>
        </w:numPr>
        <w:rPr>
          <w:rFonts w:ascii="Tahoma" w:hAnsi="Tahoma"/>
        </w:rPr>
      </w:pPr>
      <w:r w:rsidRPr="00A63E05">
        <w:rPr>
          <w:rFonts w:ascii="Tahoma" w:hAnsi="Tahoma"/>
        </w:rPr>
        <w:t>Sprechen</w:t>
      </w:r>
    </w:p>
    <w:p w:rsidR="00F76D8D" w:rsidRDefault="00F76D8D" w:rsidP="00F76D8D">
      <w:pPr>
        <w:numPr>
          <w:ilvl w:val="1"/>
          <w:numId w:val="9"/>
        </w:numPr>
        <w:rPr>
          <w:rFonts w:ascii="Tahoma" w:hAnsi="Tahoma"/>
        </w:rPr>
      </w:pPr>
      <w:r w:rsidRPr="00A63E05">
        <w:rPr>
          <w:rFonts w:ascii="Tahoma" w:hAnsi="Tahoma"/>
        </w:rPr>
        <w:lastRenderedPageBreak/>
        <w:t>Sprachmittlun</w:t>
      </w:r>
      <w:r>
        <w:rPr>
          <w:rFonts w:ascii="Tahoma" w:hAnsi="Tahoma"/>
        </w:rPr>
        <w:t>g</w:t>
      </w:r>
    </w:p>
    <w:p w:rsidR="00F76D8D" w:rsidRDefault="00F76D8D" w:rsidP="00F76D8D">
      <w:pPr>
        <w:rPr>
          <w:rFonts w:ascii="Tahoma" w:hAnsi="Tahoma"/>
        </w:rPr>
      </w:pPr>
    </w:p>
    <w:p w:rsidR="00F76D8D" w:rsidRDefault="00F76D8D" w:rsidP="00F76D8D">
      <w:pPr>
        <w:rPr>
          <w:rFonts w:ascii="Tahoma" w:hAnsi="Tahoma"/>
          <w:b/>
        </w:rPr>
      </w:pPr>
      <w:r w:rsidRPr="007C5D15">
        <w:rPr>
          <w:rFonts w:ascii="Tahoma" w:hAnsi="Tahoma"/>
          <w:b/>
          <w:i/>
        </w:rPr>
        <w:t>Verbindliche Themenbereiche</w:t>
      </w:r>
      <w:r>
        <w:rPr>
          <w:rFonts w:ascii="Tahoma" w:hAnsi="Tahoma"/>
          <w:b/>
        </w:rPr>
        <w:t>/mögliche Themen</w:t>
      </w:r>
    </w:p>
    <w:p w:rsidR="00F76D8D" w:rsidRPr="00C37FD4" w:rsidRDefault="00F76D8D" w:rsidP="00F76D8D">
      <w:pPr>
        <w:numPr>
          <w:ilvl w:val="0"/>
          <w:numId w:val="12"/>
        </w:numPr>
        <w:jc w:val="both"/>
        <w:rPr>
          <w:rFonts w:ascii="Tahoma" w:hAnsi="Tahoma"/>
        </w:rPr>
      </w:pPr>
      <w:r w:rsidRPr="00913C7B">
        <w:rPr>
          <w:rFonts w:ascii="Tahoma" w:hAnsi="Tahoma"/>
          <w:i/>
        </w:rPr>
        <w:t>The Individual and Society</w:t>
      </w:r>
      <w:r w:rsidRPr="00C37FD4">
        <w:rPr>
          <w:rFonts w:ascii="Tahoma" w:hAnsi="Tahoma"/>
        </w:rPr>
        <w:t xml:space="preserve"> (wird </w:t>
      </w:r>
      <w:r>
        <w:rPr>
          <w:rFonts w:ascii="Tahoma" w:hAnsi="Tahoma"/>
        </w:rPr>
        <w:t>überwiegend</w:t>
      </w:r>
      <w:r w:rsidRPr="00C37FD4">
        <w:rPr>
          <w:rFonts w:ascii="Tahoma" w:hAnsi="Tahoma"/>
        </w:rPr>
        <w:t xml:space="preserve"> in der Eingangsphase</w:t>
      </w:r>
      <w:r>
        <w:rPr>
          <w:rFonts w:ascii="Tahoma" w:hAnsi="Tahoma"/>
        </w:rPr>
        <w:t xml:space="preserve"> behandelt)</w:t>
      </w:r>
    </w:p>
    <w:p w:rsidR="00F76D8D" w:rsidRDefault="00F76D8D" w:rsidP="00F76D8D">
      <w:pPr>
        <w:numPr>
          <w:ilvl w:val="1"/>
          <w:numId w:val="12"/>
        </w:numPr>
        <w:rPr>
          <w:rFonts w:ascii="Tahoma" w:hAnsi="Tahoma"/>
          <w:lang w:val="en-GB"/>
        </w:rPr>
      </w:pPr>
      <w:r>
        <w:rPr>
          <w:rFonts w:ascii="Tahoma" w:hAnsi="Tahoma"/>
          <w:lang w:val="en-GB"/>
        </w:rPr>
        <w:t>g</w:t>
      </w:r>
      <w:r w:rsidRPr="009B0714">
        <w:rPr>
          <w:rFonts w:ascii="Tahoma" w:hAnsi="Tahoma"/>
          <w:lang w:val="en-GB"/>
        </w:rPr>
        <w:t>rowing up</w:t>
      </w:r>
    </w:p>
    <w:p w:rsidR="00F76D8D" w:rsidRDefault="00F76D8D" w:rsidP="00F76D8D">
      <w:pPr>
        <w:numPr>
          <w:ilvl w:val="1"/>
          <w:numId w:val="12"/>
        </w:numPr>
        <w:rPr>
          <w:rFonts w:ascii="Tahoma" w:hAnsi="Tahoma"/>
          <w:lang w:val="en-GB"/>
        </w:rPr>
      </w:pPr>
      <w:r>
        <w:rPr>
          <w:rFonts w:ascii="Tahoma" w:hAnsi="Tahoma"/>
          <w:lang w:val="en-GB"/>
        </w:rPr>
        <w:t>getting involved</w:t>
      </w:r>
    </w:p>
    <w:p w:rsidR="00F76D8D" w:rsidRDefault="00F76D8D" w:rsidP="00F76D8D">
      <w:pPr>
        <w:numPr>
          <w:ilvl w:val="1"/>
          <w:numId w:val="12"/>
        </w:numPr>
        <w:rPr>
          <w:rFonts w:ascii="Tahoma" w:hAnsi="Tahoma"/>
          <w:lang w:val="en-GB"/>
        </w:rPr>
      </w:pPr>
      <w:r>
        <w:rPr>
          <w:rFonts w:ascii="Tahoma" w:hAnsi="Tahoma"/>
          <w:lang w:val="en-GB"/>
        </w:rPr>
        <w:t>the modern world of work</w:t>
      </w:r>
    </w:p>
    <w:p w:rsidR="00F76D8D" w:rsidRDefault="00F76D8D" w:rsidP="00F76D8D">
      <w:pPr>
        <w:numPr>
          <w:ilvl w:val="1"/>
          <w:numId w:val="12"/>
        </w:numPr>
        <w:rPr>
          <w:rFonts w:ascii="Tahoma" w:hAnsi="Tahoma"/>
          <w:lang w:val="en-GB"/>
        </w:rPr>
      </w:pPr>
      <w:r>
        <w:rPr>
          <w:rFonts w:ascii="Tahoma" w:hAnsi="Tahoma"/>
          <w:lang w:val="en-GB"/>
        </w:rPr>
        <w:t>l</w:t>
      </w:r>
      <w:r w:rsidRPr="009B0714">
        <w:rPr>
          <w:rFonts w:ascii="Tahoma" w:hAnsi="Tahoma"/>
          <w:lang w:val="en-GB"/>
        </w:rPr>
        <w:t>iving in the digital age</w:t>
      </w:r>
    </w:p>
    <w:p w:rsidR="00F76D8D" w:rsidRDefault="00F76D8D" w:rsidP="00F76D8D">
      <w:pPr>
        <w:numPr>
          <w:ilvl w:val="1"/>
          <w:numId w:val="12"/>
        </w:numPr>
        <w:rPr>
          <w:rFonts w:ascii="Tahoma" w:hAnsi="Tahoma"/>
          <w:lang w:val="en-GB"/>
        </w:rPr>
      </w:pPr>
      <w:r>
        <w:rPr>
          <w:rFonts w:ascii="Tahoma" w:hAnsi="Tahoma"/>
          <w:lang w:val="en-GB"/>
        </w:rPr>
        <w:t>crossing borders</w:t>
      </w:r>
    </w:p>
    <w:p w:rsidR="00F76D8D" w:rsidRDefault="00F76D8D" w:rsidP="00F76D8D">
      <w:pPr>
        <w:numPr>
          <w:ilvl w:val="1"/>
          <w:numId w:val="12"/>
        </w:numPr>
        <w:rPr>
          <w:rFonts w:ascii="Tahoma" w:hAnsi="Tahoma"/>
          <w:lang w:val="en-GB"/>
        </w:rPr>
      </w:pPr>
      <w:r>
        <w:rPr>
          <w:rFonts w:ascii="Tahoma" w:hAnsi="Tahoma"/>
          <w:lang w:val="en-GB"/>
        </w:rPr>
        <w:t>stereotypes</w:t>
      </w:r>
    </w:p>
    <w:p w:rsidR="00F76D8D" w:rsidRDefault="00F76D8D" w:rsidP="00F76D8D">
      <w:pPr>
        <w:numPr>
          <w:ilvl w:val="1"/>
          <w:numId w:val="12"/>
        </w:numPr>
        <w:rPr>
          <w:rFonts w:ascii="Tahoma" w:hAnsi="Tahoma"/>
          <w:lang w:val="en-GB"/>
        </w:rPr>
      </w:pPr>
      <w:r>
        <w:rPr>
          <w:rFonts w:ascii="Tahoma" w:hAnsi="Tahoma"/>
          <w:lang w:val="en-GB"/>
        </w:rPr>
        <w:t>changing families</w:t>
      </w:r>
    </w:p>
    <w:p w:rsidR="00F76D8D" w:rsidRDefault="00F76D8D" w:rsidP="00F76D8D">
      <w:pPr>
        <w:numPr>
          <w:ilvl w:val="1"/>
          <w:numId w:val="12"/>
        </w:numPr>
        <w:rPr>
          <w:rFonts w:ascii="Tahoma" w:hAnsi="Tahoma"/>
          <w:lang w:val="en-GB"/>
        </w:rPr>
      </w:pPr>
      <w:r>
        <w:rPr>
          <w:rFonts w:ascii="Tahoma" w:hAnsi="Tahoma"/>
          <w:lang w:val="en-GB"/>
        </w:rPr>
        <w:t xml:space="preserve">concepts of life </w:t>
      </w:r>
    </w:p>
    <w:p w:rsidR="00F76D8D" w:rsidRDefault="00F76D8D" w:rsidP="00F76D8D">
      <w:pPr>
        <w:numPr>
          <w:ilvl w:val="1"/>
          <w:numId w:val="12"/>
        </w:numPr>
        <w:rPr>
          <w:rFonts w:ascii="Tahoma" w:hAnsi="Tahoma"/>
          <w:lang w:val="en-GB"/>
        </w:rPr>
      </w:pPr>
      <w:r>
        <w:rPr>
          <w:rFonts w:ascii="Tahoma" w:hAnsi="Tahoma"/>
          <w:lang w:val="en-GB"/>
        </w:rPr>
        <w:t>the individual in modern American art</w:t>
      </w:r>
    </w:p>
    <w:p w:rsidR="00F76D8D" w:rsidRDefault="00F76D8D" w:rsidP="00F76D8D">
      <w:pPr>
        <w:numPr>
          <w:ilvl w:val="1"/>
          <w:numId w:val="12"/>
        </w:numPr>
        <w:rPr>
          <w:rFonts w:ascii="Tahoma" w:hAnsi="Tahoma"/>
          <w:lang w:val="en-GB"/>
        </w:rPr>
      </w:pPr>
      <w:r>
        <w:rPr>
          <w:rFonts w:ascii="Tahoma" w:hAnsi="Tahoma"/>
          <w:lang w:val="en-GB"/>
        </w:rPr>
        <w:t>individuality vs. mainstream conformity</w:t>
      </w:r>
    </w:p>
    <w:p w:rsidR="00F76D8D" w:rsidRDefault="00F76D8D" w:rsidP="00F76D8D">
      <w:pPr>
        <w:numPr>
          <w:ilvl w:val="1"/>
          <w:numId w:val="12"/>
        </w:numPr>
        <w:rPr>
          <w:rFonts w:ascii="Tahoma" w:hAnsi="Tahoma"/>
          <w:lang w:val="en-GB"/>
        </w:rPr>
      </w:pPr>
      <w:r>
        <w:rPr>
          <w:rFonts w:ascii="Tahoma" w:hAnsi="Tahoma"/>
          <w:lang w:val="en-GB"/>
        </w:rPr>
        <w:t>gender roles</w:t>
      </w:r>
    </w:p>
    <w:p w:rsidR="00F76D8D" w:rsidRDefault="00F76D8D" w:rsidP="00F76D8D">
      <w:pPr>
        <w:numPr>
          <w:ilvl w:val="1"/>
          <w:numId w:val="12"/>
        </w:numPr>
        <w:rPr>
          <w:rFonts w:ascii="Tahoma" w:hAnsi="Tahoma"/>
          <w:lang w:val="en-GB"/>
        </w:rPr>
      </w:pPr>
      <w:r>
        <w:rPr>
          <w:rFonts w:ascii="Tahoma" w:hAnsi="Tahoma"/>
          <w:lang w:val="en-GB"/>
        </w:rPr>
        <w:t>social strata</w:t>
      </w:r>
    </w:p>
    <w:p w:rsidR="00F76D8D" w:rsidRDefault="00F76D8D" w:rsidP="00F76D8D">
      <w:pPr>
        <w:numPr>
          <w:ilvl w:val="1"/>
          <w:numId w:val="12"/>
        </w:numPr>
        <w:rPr>
          <w:rFonts w:ascii="Tahoma" w:hAnsi="Tahoma"/>
          <w:lang w:val="en-GB"/>
        </w:rPr>
      </w:pPr>
      <w:r>
        <w:rPr>
          <w:rFonts w:ascii="Tahoma" w:hAnsi="Tahoma"/>
          <w:lang w:val="en-GB"/>
        </w:rPr>
        <w:t>…</w:t>
      </w:r>
    </w:p>
    <w:p w:rsidR="00F76D8D" w:rsidRPr="006A6F86" w:rsidRDefault="00F76D8D" w:rsidP="00F76D8D">
      <w:pPr>
        <w:numPr>
          <w:ilvl w:val="0"/>
          <w:numId w:val="11"/>
        </w:numPr>
        <w:rPr>
          <w:rFonts w:ascii="Tahoma" w:hAnsi="Tahoma"/>
        </w:rPr>
      </w:pPr>
      <w:r w:rsidRPr="00913C7B">
        <w:rPr>
          <w:rFonts w:ascii="Tahoma" w:hAnsi="Tahoma"/>
          <w:i/>
        </w:rPr>
        <w:t>Regional Identities</w:t>
      </w:r>
      <w:r w:rsidRPr="006A6F86">
        <w:rPr>
          <w:rFonts w:ascii="Tahoma" w:hAnsi="Tahoma"/>
        </w:rPr>
        <w:t xml:space="preserve"> (wird überwiegend in Q1 behandelt)</w:t>
      </w:r>
    </w:p>
    <w:p w:rsidR="00F76D8D" w:rsidRDefault="00F76D8D" w:rsidP="00F76D8D">
      <w:pPr>
        <w:numPr>
          <w:ilvl w:val="1"/>
          <w:numId w:val="11"/>
        </w:numPr>
        <w:rPr>
          <w:rFonts w:ascii="Tahoma" w:hAnsi="Tahoma"/>
          <w:lang w:val="en-GB"/>
        </w:rPr>
      </w:pPr>
      <w:r>
        <w:rPr>
          <w:rFonts w:ascii="Tahoma" w:hAnsi="Tahoma"/>
          <w:lang w:val="en-GB"/>
        </w:rPr>
        <w:t>democracy in action</w:t>
      </w:r>
    </w:p>
    <w:p w:rsidR="00F76D8D" w:rsidRDefault="00F76D8D" w:rsidP="00F76D8D">
      <w:pPr>
        <w:numPr>
          <w:ilvl w:val="1"/>
          <w:numId w:val="11"/>
        </w:numPr>
        <w:rPr>
          <w:rFonts w:ascii="Tahoma" w:hAnsi="Tahoma"/>
          <w:lang w:val="en-GB"/>
        </w:rPr>
      </w:pPr>
      <w:r>
        <w:rPr>
          <w:rFonts w:ascii="Tahoma" w:hAnsi="Tahoma"/>
          <w:lang w:val="en-GB"/>
        </w:rPr>
        <w:t>power and corruption</w:t>
      </w:r>
    </w:p>
    <w:p w:rsidR="00F76D8D" w:rsidRDefault="00F76D8D" w:rsidP="00F76D8D">
      <w:pPr>
        <w:numPr>
          <w:ilvl w:val="1"/>
          <w:numId w:val="11"/>
        </w:numPr>
        <w:rPr>
          <w:rFonts w:ascii="Tahoma" w:hAnsi="Tahoma"/>
          <w:lang w:val="en-GB"/>
        </w:rPr>
      </w:pPr>
      <w:r>
        <w:rPr>
          <w:rFonts w:ascii="Tahoma" w:hAnsi="Tahoma"/>
          <w:lang w:val="en-GB"/>
        </w:rPr>
        <w:t>ethnicities</w:t>
      </w:r>
    </w:p>
    <w:p w:rsidR="00F76D8D" w:rsidRDefault="00F76D8D" w:rsidP="00F76D8D">
      <w:pPr>
        <w:numPr>
          <w:ilvl w:val="1"/>
          <w:numId w:val="11"/>
        </w:numPr>
        <w:rPr>
          <w:rFonts w:ascii="Tahoma" w:hAnsi="Tahoma"/>
          <w:lang w:val="en-GB"/>
        </w:rPr>
      </w:pPr>
      <w:r>
        <w:rPr>
          <w:rFonts w:ascii="Tahoma" w:hAnsi="Tahoma"/>
          <w:lang w:val="en-GB"/>
        </w:rPr>
        <w:t xml:space="preserve">migration </w:t>
      </w:r>
    </w:p>
    <w:p w:rsidR="00F76D8D" w:rsidRDefault="00F76D8D" w:rsidP="00F76D8D">
      <w:pPr>
        <w:numPr>
          <w:ilvl w:val="1"/>
          <w:numId w:val="11"/>
        </w:numPr>
        <w:rPr>
          <w:rFonts w:ascii="Tahoma" w:hAnsi="Tahoma"/>
          <w:lang w:val="en-GB"/>
        </w:rPr>
      </w:pPr>
      <w:r>
        <w:rPr>
          <w:rFonts w:ascii="Tahoma" w:hAnsi="Tahoma"/>
          <w:lang w:val="en-GB"/>
        </w:rPr>
        <w:t>the character of a nation</w:t>
      </w:r>
    </w:p>
    <w:p w:rsidR="00F76D8D" w:rsidRDefault="00F76D8D" w:rsidP="00F76D8D">
      <w:pPr>
        <w:numPr>
          <w:ilvl w:val="1"/>
          <w:numId w:val="11"/>
        </w:numPr>
        <w:rPr>
          <w:rFonts w:ascii="Tahoma" w:hAnsi="Tahoma"/>
          <w:lang w:val="en-GB"/>
        </w:rPr>
      </w:pPr>
      <w:r>
        <w:rPr>
          <w:rFonts w:ascii="Tahoma" w:hAnsi="Tahoma"/>
          <w:lang w:val="en-GB"/>
        </w:rPr>
        <w:t>living between two cultures</w:t>
      </w:r>
    </w:p>
    <w:p w:rsidR="00F76D8D" w:rsidRDefault="00F76D8D" w:rsidP="00F76D8D">
      <w:pPr>
        <w:numPr>
          <w:ilvl w:val="1"/>
          <w:numId w:val="11"/>
        </w:numPr>
        <w:rPr>
          <w:rFonts w:ascii="Tahoma" w:hAnsi="Tahoma"/>
          <w:lang w:val="en-GB"/>
        </w:rPr>
      </w:pPr>
      <w:r>
        <w:rPr>
          <w:rFonts w:ascii="Tahoma" w:hAnsi="Tahoma"/>
          <w:lang w:val="en-GB"/>
        </w:rPr>
        <w:t>the American Dream: promise and reality</w:t>
      </w:r>
    </w:p>
    <w:p w:rsidR="00F76D8D" w:rsidRDefault="00F76D8D" w:rsidP="00F76D8D">
      <w:pPr>
        <w:numPr>
          <w:ilvl w:val="1"/>
          <w:numId w:val="11"/>
        </w:numPr>
        <w:rPr>
          <w:rFonts w:ascii="Tahoma" w:hAnsi="Tahoma"/>
          <w:lang w:val="en-GB"/>
        </w:rPr>
      </w:pPr>
      <w:r>
        <w:rPr>
          <w:rFonts w:ascii="Tahoma" w:hAnsi="Tahoma"/>
          <w:lang w:val="en-GB"/>
        </w:rPr>
        <w:t>…</w:t>
      </w:r>
    </w:p>
    <w:p w:rsidR="00F76D8D" w:rsidRPr="00913C7B" w:rsidRDefault="00F76D8D" w:rsidP="00F76D8D">
      <w:pPr>
        <w:numPr>
          <w:ilvl w:val="0"/>
          <w:numId w:val="10"/>
        </w:numPr>
        <w:rPr>
          <w:rFonts w:ascii="Tahoma" w:hAnsi="Tahoma"/>
        </w:rPr>
      </w:pPr>
      <w:r w:rsidRPr="00913C7B">
        <w:rPr>
          <w:rFonts w:ascii="Tahoma" w:hAnsi="Tahoma"/>
          <w:i/>
        </w:rPr>
        <w:t>Global Challenges</w:t>
      </w:r>
      <w:r w:rsidRPr="00913C7B">
        <w:rPr>
          <w:rFonts w:ascii="Tahoma" w:hAnsi="Tahoma"/>
        </w:rPr>
        <w:t xml:space="preserve"> (wird überwiegend in Q2 behandelt)</w:t>
      </w:r>
    </w:p>
    <w:p w:rsidR="00F76D8D" w:rsidRDefault="00F76D8D" w:rsidP="00F76D8D">
      <w:pPr>
        <w:numPr>
          <w:ilvl w:val="1"/>
          <w:numId w:val="10"/>
        </w:numPr>
        <w:rPr>
          <w:rFonts w:ascii="Tahoma" w:hAnsi="Tahoma"/>
          <w:lang w:val="en-GB"/>
        </w:rPr>
      </w:pPr>
      <w:r>
        <w:rPr>
          <w:rFonts w:ascii="Tahoma" w:hAnsi="Tahoma"/>
          <w:lang w:val="en-GB"/>
        </w:rPr>
        <w:t>exploiting and preserving nature</w:t>
      </w:r>
    </w:p>
    <w:p w:rsidR="00F76D8D" w:rsidRDefault="00F76D8D" w:rsidP="00F76D8D">
      <w:pPr>
        <w:numPr>
          <w:ilvl w:val="1"/>
          <w:numId w:val="10"/>
        </w:numPr>
        <w:rPr>
          <w:rFonts w:ascii="Tahoma" w:hAnsi="Tahoma"/>
          <w:lang w:val="en-GB"/>
        </w:rPr>
      </w:pPr>
      <w:r>
        <w:rPr>
          <w:rFonts w:ascii="Tahoma" w:hAnsi="Tahoma"/>
          <w:lang w:val="en-GB"/>
        </w:rPr>
        <w:t>health</w:t>
      </w:r>
    </w:p>
    <w:p w:rsidR="00F76D8D" w:rsidRDefault="00F76D8D" w:rsidP="00F76D8D">
      <w:pPr>
        <w:numPr>
          <w:ilvl w:val="1"/>
          <w:numId w:val="10"/>
        </w:numPr>
        <w:rPr>
          <w:rFonts w:ascii="Tahoma" w:hAnsi="Tahoma"/>
          <w:lang w:val="en-GB"/>
        </w:rPr>
      </w:pPr>
      <w:r>
        <w:rPr>
          <w:rFonts w:ascii="Tahoma" w:hAnsi="Tahoma"/>
          <w:lang w:val="en-GB"/>
        </w:rPr>
        <w:t>technology</w:t>
      </w:r>
    </w:p>
    <w:p w:rsidR="00F76D8D" w:rsidRDefault="00F76D8D" w:rsidP="00F76D8D">
      <w:pPr>
        <w:numPr>
          <w:ilvl w:val="1"/>
          <w:numId w:val="10"/>
        </w:numPr>
        <w:rPr>
          <w:rFonts w:ascii="Tahoma" w:hAnsi="Tahoma"/>
          <w:lang w:val="en-GB"/>
        </w:rPr>
      </w:pPr>
      <w:r>
        <w:rPr>
          <w:rFonts w:ascii="Tahoma" w:hAnsi="Tahoma"/>
          <w:lang w:val="en-GB"/>
        </w:rPr>
        <w:t>dependency, interdependency and cooperation</w:t>
      </w:r>
    </w:p>
    <w:p w:rsidR="00F76D8D" w:rsidRDefault="00F76D8D" w:rsidP="00F76D8D">
      <w:pPr>
        <w:numPr>
          <w:ilvl w:val="1"/>
          <w:numId w:val="10"/>
        </w:numPr>
        <w:rPr>
          <w:rFonts w:ascii="Tahoma" w:hAnsi="Tahoma"/>
          <w:lang w:val="en-GB"/>
        </w:rPr>
      </w:pPr>
      <w:r>
        <w:rPr>
          <w:rFonts w:ascii="Tahoma" w:hAnsi="Tahoma"/>
          <w:lang w:val="en-GB"/>
        </w:rPr>
        <w:t>starting your own business</w:t>
      </w:r>
    </w:p>
    <w:p w:rsidR="00F76D8D" w:rsidRDefault="00F76D8D" w:rsidP="00F76D8D">
      <w:pPr>
        <w:numPr>
          <w:ilvl w:val="1"/>
          <w:numId w:val="10"/>
        </w:numPr>
        <w:rPr>
          <w:rFonts w:ascii="Tahoma" w:hAnsi="Tahoma"/>
          <w:lang w:val="en-GB"/>
        </w:rPr>
      </w:pPr>
      <w:r>
        <w:rPr>
          <w:rFonts w:ascii="Tahoma" w:hAnsi="Tahoma"/>
          <w:lang w:val="en-GB"/>
        </w:rPr>
        <w:t>English around the world</w:t>
      </w:r>
    </w:p>
    <w:p w:rsidR="00F76D8D" w:rsidRDefault="00F76D8D" w:rsidP="00F76D8D">
      <w:pPr>
        <w:numPr>
          <w:ilvl w:val="1"/>
          <w:numId w:val="10"/>
        </w:numPr>
        <w:rPr>
          <w:rFonts w:ascii="Tahoma" w:hAnsi="Tahoma"/>
          <w:lang w:val="en-GB"/>
        </w:rPr>
      </w:pPr>
      <w:smartTag w:uri="urn:schemas-microsoft-com:office:smarttags" w:element="country-region">
        <w:r>
          <w:rPr>
            <w:rFonts w:ascii="Tahoma" w:hAnsi="Tahoma"/>
            <w:lang w:val="en-GB"/>
          </w:rPr>
          <w:t>Great Britain</w:t>
        </w:r>
      </w:smartTag>
      <w:r>
        <w:rPr>
          <w:rFonts w:ascii="Tahoma" w:hAnsi="Tahoma"/>
          <w:lang w:val="en-GB"/>
        </w:rPr>
        <w:t xml:space="preserve"> and </w:t>
      </w:r>
      <w:smartTag w:uri="urn:schemas-microsoft-com:office:smarttags" w:element="place">
        <w:r>
          <w:rPr>
            <w:rFonts w:ascii="Tahoma" w:hAnsi="Tahoma"/>
            <w:lang w:val="en-GB"/>
          </w:rPr>
          <w:t>Europe</w:t>
        </w:r>
      </w:smartTag>
    </w:p>
    <w:p w:rsidR="00F76D8D" w:rsidRDefault="00F76D8D" w:rsidP="00F76D8D">
      <w:pPr>
        <w:numPr>
          <w:ilvl w:val="1"/>
          <w:numId w:val="10"/>
        </w:numPr>
        <w:rPr>
          <w:rFonts w:ascii="Tahoma" w:hAnsi="Tahoma"/>
          <w:lang w:val="en-GB"/>
        </w:rPr>
      </w:pPr>
      <w:r>
        <w:rPr>
          <w:rFonts w:ascii="Tahoma" w:hAnsi="Tahoma"/>
          <w:lang w:val="en-GB"/>
        </w:rPr>
        <w:t>…</w:t>
      </w:r>
    </w:p>
    <w:p w:rsidR="00F76D8D" w:rsidRDefault="00F76D8D" w:rsidP="00F76D8D">
      <w:pPr>
        <w:rPr>
          <w:rFonts w:ascii="Tahoma" w:hAnsi="Tahoma"/>
          <w:lang w:val="en-GB"/>
        </w:rPr>
      </w:pPr>
    </w:p>
    <w:p w:rsidR="00F76D8D" w:rsidRDefault="00F76D8D" w:rsidP="00F76D8D">
      <w:pPr>
        <w:rPr>
          <w:rFonts w:ascii="Tahoma" w:hAnsi="Tahoma"/>
        </w:rPr>
      </w:pPr>
      <w:r w:rsidRPr="00D83D93">
        <w:rPr>
          <w:rFonts w:ascii="Tahoma" w:hAnsi="Tahoma"/>
        </w:rPr>
        <w:t xml:space="preserve">In allen Themenbereichen </w:t>
      </w:r>
      <w:r>
        <w:rPr>
          <w:rFonts w:ascii="Tahoma" w:hAnsi="Tahoma"/>
        </w:rPr>
        <w:t xml:space="preserve">sind </w:t>
      </w:r>
      <w:r w:rsidRPr="00D83D93">
        <w:rPr>
          <w:rFonts w:ascii="Tahoma" w:hAnsi="Tahoma"/>
        </w:rPr>
        <w:t>zu berücksichtigen:</w:t>
      </w:r>
    </w:p>
    <w:p w:rsidR="00F76D8D" w:rsidRDefault="00F76D8D" w:rsidP="00F76D8D">
      <w:pPr>
        <w:numPr>
          <w:ilvl w:val="0"/>
          <w:numId w:val="10"/>
        </w:numPr>
        <w:rPr>
          <w:rFonts w:ascii="Tahoma" w:hAnsi="Tahoma"/>
        </w:rPr>
      </w:pPr>
      <w:r w:rsidRPr="00D83D93">
        <w:rPr>
          <w:rFonts w:ascii="Tahoma" w:hAnsi="Tahoma"/>
          <w:b/>
        </w:rPr>
        <w:t>English in Action</w:t>
      </w:r>
      <w:r w:rsidRPr="00D83D93">
        <w:rPr>
          <w:rFonts w:ascii="Tahoma" w:hAnsi="Tahoma"/>
        </w:rPr>
        <w:t xml:space="preserve">: social life, travel, work, study (Hier geht es um die sprachliche </w:t>
      </w:r>
      <w:r>
        <w:rPr>
          <w:rFonts w:ascii="Tahoma" w:hAnsi="Tahoma"/>
        </w:rPr>
        <w:t>Bewältigung von Situationen, wie sie</w:t>
      </w:r>
      <w:r w:rsidRPr="00D83D93">
        <w:rPr>
          <w:rFonts w:ascii="Tahoma" w:hAnsi="Tahoma"/>
        </w:rPr>
        <w:t xml:space="preserve"> typisch</w:t>
      </w:r>
      <w:r>
        <w:rPr>
          <w:rFonts w:ascii="Tahoma" w:hAnsi="Tahoma"/>
        </w:rPr>
        <w:t xml:space="preserve">erweise </w:t>
      </w:r>
      <w:r w:rsidRPr="00D83D93">
        <w:rPr>
          <w:rFonts w:ascii="Tahoma" w:hAnsi="Tahoma"/>
        </w:rPr>
        <w:t>im Leben Heranwachsender</w:t>
      </w:r>
      <w:r>
        <w:rPr>
          <w:rFonts w:ascii="Tahoma" w:hAnsi="Tahoma"/>
        </w:rPr>
        <w:t xml:space="preserve"> vorkommen können.</w:t>
      </w:r>
      <w:r w:rsidRPr="00D83D93">
        <w:rPr>
          <w:rFonts w:ascii="Tahoma" w:hAnsi="Tahoma"/>
        </w:rPr>
        <w:t>)</w:t>
      </w:r>
    </w:p>
    <w:p w:rsidR="00F76D8D" w:rsidRDefault="00F76D8D" w:rsidP="00F76D8D">
      <w:pPr>
        <w:numPr>
          <w:ilvl w:val="0"/>
          <w:numId w:val="10"/>
        </w:numPr>
        <w:rPr>
          <w:rFonts w:ascii="Tahoma" w:hAnsi="Tahoma"/>
          <w:b/>
        </w:rPr>
      </w:pPr>
      <w:r w:rsidRPr="00D83D93">
        <w:rPr>
          <w:rFonts w:ascii="Tahoma" w:hAnsi="Tahoma"/>
          <w:b/>
        </w:rPr>
        <w:t>Experiencing Literature and Art</w:t>
      </w:r>
    </w:p>
    <w:p w:rsidR="00F76D8D" w:rsidRDefault="00F76D8D" w:rsidP="00F76D8D">
      <w:pPr>
        <w:rPr>
          <w:rFonts w:ascii="Tahoma" w:hAnsi="Tahoma"/>
          <w:b/>
        </w:rPr>
      </w:pPr>
    </w:p>
    <w:p w:rsidR="00F76D8D" w:rsidRDefault="00F76D8D" w:rsidP="00F76D8D">
      <w:pPr>
        <w:rPr>
          <w:rFonts w:ascii="Tahoma" w:hAnsi="Tahoma"/>
          <w:b/>
        </w:rPr>
      </w:pPr>
      <w:r>
        <w:rPr>
          <w:rFonts w:ascii="Tahoma" w:hAnsi="Tahoma"/>
          <w:b/>
        </w:rPr>
        <w:t>Fachübergreifender Unterricht</w:t>
      </w:r>
    </w:p>
    <w:p w:rsidR="00F76D8D" w:rsidRDefault="00F76D8D" w:rsidP="00F76D8D">
      <w:pPr>
        <w:jc w:val="both"/>
        <w:rPr>
          <w:rFonts w:ascii="Tahoma" w:hAnsi="Tahoma"/>
        </w:rPr>
      </w:pPr>
      <w:r w:rsidRPr="004E77C5">
        <w:rPr>
          <w:rFonts w:ascii="Tahoma" w:hAnsi="Tahoma"/>
        </w:rPr>
        <w:t>Zweimal im Schuljahr</w:t>
      </w:r>
      <w:r>
        <w:rPr>
          <w:rFonts w:ascii="Tahoma" w:hAnsi="Tahoma"/>
        </w:rPr>
        <w:t xml:space="preserve"> arbeitet das Profilfach Englisch mit dem Profil ergänzenden Fach fächerübergreifend zusammen, jeweils für zwei Wochen. Das Profil ergänzende Fach wird von der Lehrkraft des Profilfaches in Absprache mit der betroffenen Kollegin/dem betroffenen Kollegen und den Schülerinnen und Schülern gewählt. Alle zwei Jahre findet der fachübergreifende Unterricht im Rahmen der Projekttage statt.</w:t>
      </w:r>
    </w:p>
    <w:p w:rsidR="00F76D8D" w:rsidRPr="004E77C5" w:rsidRDefault="00F76D8D" w:rsidP="00F76D8D">
      <w:pPr>
        <w:rPr>
          <w:rFonts w:ascii="Tahoma" w:hAnsi="Tahoma"/>
        </w:rPr>
      </w:pPr>
    </w:p>
    <w:p w:rsidR="00F76D8D" w:rsidRDefault="00F76D8D" w:rsidP="00F76D8D">
      <w:pPr>
        <w:rPr>
          <w:rFonts w:ascii="Tahoma" w:hAnsi="Tahoma"/>
          <w:b/>
        </w:rPr>
      </w:pPr>
      <w:r>
        <w:rPr>
          <w:rFonts w:ascii="Tahoma" w:hAnsi="Tahoma"/>
          <w:b/>
        </w:rPr>
        <w:lastRenderedPageBreak/>
        <w:t xml:space="preserve">Leistungsbewertung </w:t>
      </w:r>
      <w:r w:rsidRPr="00B65526">
        <w:rPr>
          <w:rFonts w:ascii="Tahoma" w:hAnsi="Tahoma"/>
        </w:rPr>
        <w:t>(siehe auch Fachanforderungen Englisch S. 53</w:t>
      </w:r>
      <w:r>
        <w:rPr>
          <w:rFonts w:ascii="Tahoma" w:hAnsi="Tahoma"/>
        </w:rPr>
        <w:t>-55)</w:t>
      </w:r>
    </w:p>
    <w:p w:rsidR="00F76D8D" w:rsidRDefault="00F76D8D" w:rsidP="00F76D8D">
      <w:pPr>
        <w:numPr>
          <w:ilvl w:val="0"/>
          <w:numId w:val="15"/>
        </w:numPr>
        <w:jc w:val="both"/>
        <w:rPr>
          <w:rFonts w:ascii="Tahoma" w:hAnsi="Tahoma"/>
        </w:rPr>
      </w:pPr>
      <w:r>
        <w:rPr>
          <w:rFonts w:ascii="Tahoma" w:hAnsi="Tahoma"/>
        </w:rPr>
        <w:t>Mit Ausnahme von Q2/2 werden pro Halbjahr zwei Klassenarbeiten geschrieben.</w:t>
      </w:r>
    </w:p>
    <w:p w:rsidR="00F76D8D" w:rsidRDefault="00F76D8D" w:rsidP="00F76D8D">
      <w:pPr>
        <w:numPr>
          <w:ilvl w:val="0"/>
          <w:numId w:val="15"/>
        </w:numPr>
        <w:jc w:val="both"/>
        <w:rPr>
          <w:rFonts w:ascii="Tahoma" w:hAnsi="Tahoma"/>
        </w:rPr>
      </w:pPr>
      <w:r>
        <w:rPr>
          <w:rFonts w:ascii="Tahoma" w:hAnsi="Tahoma"/>
        </w:rPr>
        <w:t>Sie dauern 90 Minuten.</w:t>
      </w:r>
    </w:p>
    <w:p w:rsidR="00F76D8D" w:rsidRDefault="00F76D8D" w:rsidP="00F76D8D">
      <w:pPr>
        <w:numPr>
          <w:ilvl w:val="0"/>
          <w:numId w:val="15"/>
        </w:numPr>
        <w:jc w:val="both"/>
        <w:rPr>
          <w:rFonts w:ascii="Tahoma" w:hAnsi="Tahoma"/>
        </w:rPr>
      </w:pPr>
      <w:r>
        <w:rPr>
          <w:rFonts w:ascii="Tahoma" w:hAnsi="Tahoma"/>
        </w:rPr>
        <w:t xml:space="preserve">Eine Klassenarbeit kann durch einen gleichwertigen Leistungsnachweis ersetzt werden. </w:t>
      </w:r>
    </w:p>
    <w:p w:rsidR="00F76D8D" w:rsidRDefault="00F76D8D" w:rsidP="00F76D8D">
      <w:pPr>
        <w:numPr>
          <w:ilvl w:val="0"/>
          <w:numId w:val="15"/>
        </w:numPr>
        <w:jc w:val="both"/>
        <w:rPr>
          <w:rFonts w:ascii="Tahoma" w:hAnsi="Tahoma"/>
        </w:rPr>
      </w:pPr>
      <w:r>
        <w:rPr>
          <w:rFonts w:ascii="Tahoma" w:hAnsi="Tahoma"/>
        </w:rPr>
        <w:t>Gleichwertige Leistungsnachweise sind z.B. Präsentationen, audiovisuelle Produkte, kreative Textprodukte, Lesetagebücher oder Portfolios.</w:t>
      </w:r>
    </w:p>
    <w:p w:rsidR="00F76D8D" w:rsidRDefault="00F76D8D" w:rsidP="00F76D8D">
      <w:pPr>
        <w:numPr>
          <w:ilvl w:val="0"/>
          <w:numId w:val="15"/>
        </w:numPr>
        <w:jc w:val="both"/>
        <w:rPr>
          <w:rFonts w:ascii="Tahoma" w:hAnsi="Tahoma"/>
        </w:rPr>
      </w:pPr>
      <w:r>
        <w:rPr>
          <w:rFonts w:ascii="Tahoma" w:hAnsi="Tahoma"/>
        </w:rPr>
        <w:t>Im dritten Halbjahr der Qualifikationsphase wird eine Klassenarbeit entsprechend Umfang und Art der Abiturprüfungsarbeit (siehe unten) geschrieben (Abiturvorklausur). Für jene Schülerinnen und Schüler, die sich im Abitur nicht im Fach Englisch prüfen lassen, ist die schriftliche Aufgabe im Umfang reduziert. Die mündliche Prüfung wird von allen Schülern abgelegt und ist Teil der schriftlichen Aufgabe. Sie ersetzt die zweite Klassenabeit in diesem Halbjahr.</w:t>
      </w:r>
    </w:p>
    <w:p w:rsidR="00F76D8D" w:rsidRDefault="00F76D8D" w:rsidP="00F76D8D">
      <w:pPr>
        <w:numPr>
          <w:ilvl w:val="0"/>
          <w:numId w:val="15"/>
        </w:numPr>
        <w:jc w:val="both"/>
        <w:rPr>
          <w:rFonts w:ascii="Tahoma" w:hAnsi="Tahoma"/>
        </w:rPr>
      </w:pPr>
      <w:r>
        <w:rPr>
          <w:rFonts w:ascii="Tahoma" w:hAnsi="Tahoma"/>
        </w:rPr>
        <w:t>Im vierten Halbjahr der Qualifikationsphase werden keine Klassenarbeiten geschrieben und keine diesen gleichwertige Leistungsnachweise erbracht.</w:t>
      </w:r>
    </w:p>
    <w:p w:rsidR="00F76D8D" w:rsidRDefault="00F76D8D" w:rsidP="00F76D8D">
      <w:pPr>
        <w:numPr>
          <w:ilvl w:val="0"/>
          <w:numId w:val="15"/>
        </w:numPr>
        <w:jc w:val="both"/>
        <w:rPr>
          <w:rFonts w:ascii="Tahoma" w:hAnsi="Tahoma"/>
        </w:rPr>
      </w:pPr>
      <w:r>
        <w:rPr>
          <w:rFonts w:ascii="Tahoma" w:hAnsi="Tahoma"/>
        </w:rPr>
        <w:t>In der Sek II wird im Rahmen der Klassenarbeiten auch eine Sprachmittlungs-aufgabe sowie eine Aufgabe zum Hörverstehen/Hörsehverstehen gestellt.</w:t>
      </w:r>
    </w:p>
    <w:p w:rsidR="00F76D8D" w:rsidRDefault="00F76D8D" w:rsidP="00F76D8D">
      <w:pPr>
        <w:ind w:left="720"/>
        <w:jc w:val="both"/>
        <w:rPr>
          <w:rFonts w:ascii="Tahoma" w:hAnsi="Tahoma"/>
        </w:rPr>
      </w:pPr>
    </w:p>
    <w:p w:rsidR="00F76D8D" w:rsidRDefault="00F76D8D" w:rsidP="00F76D8D">
      <w:pPr>
        <w:jc w:val="both"/>
        <w:rPr>
          <w:rFonts w:ascii="Tahoma" w:hAnsi="Tahoma"/>
        </w:rPr>
      </w:pPr>
      <w:r w:rsidRPr="009C228E">
        <w:rPr>
          <w:rFonts w:ascii="Tahoma" w:hAnsi="Tahoma"/>
          <w:b/>
        </w:rPr>
        <w:t>Die Abiturprüfung</w:t>
      </w:r>
      <w:r>
        <w:rPr>
          <w:rFonts w:ascii="Tahoma" w:hAnsi="Tahoma"/>
          <w:b/>
        </w:rPr>
        <w:t xml:space="preserve"> </w:t>
      </w:r>
      <w:r w:rsidRPr="0066032E">
        <w:rPr>
          <w:rFonts w:ascii="Tahoma" w:hAnsi="Tahoma"/>
        </w:rPr>
        <w:t>(siehe auch Link zu den Fachanforderungen oben)</w:t>
      </w:r>
    </w:p>
    <w:p w:rsidR="00F76D8D" w:rsidRDefault="00F76D8D" w:rsidP="00F76D8D">
      <w:pPr>
        <w:jc w:val="both"/>
        <w:rPr>
          <w:rFonts w:ascii="Tahoma" w:hAnsi="Tahoma"/>
        </w:rPr>
      </w:pPr>
      <w:r>
        <w:rPr>
          <w:rFonts w:ascii="Tahoma" w:hAnsi="Tahoma"/>
        </w:rPr>
        <w:t>Das schriftliche Abitur 2017 (Kernfach und Profilfach):</w:t>
      </w:r>
    </w:p>
    <w:p w:rsidR="00F76D8D" w:rsidRDefault="00F76D8D" w:rsidP="00F76D8D">
      <w:pPr>
        <w:numPr>
          <w:ilvl w:val="0"/>
          <w:numId w:val="20"/>
        </w:numPr>
        <w:jc w:val="both"/>
        <w:rPr>
          <w:rFonts w:ascii="Tahoma" w:hAnsi="Tahoma"/>
        </w:rPr>
      </w:pPr>
      <w:r>
        <w:rPr>
          <w:rFonts w:ascii="Tahoma" w:hAnsi="Tahoma"/>
        </w:rPr>
        <w:t>Überprüfung von drei Kompetenzen=</w:t>
      </w:r>
    </w:p>
    <w:p w:rsidR="00F76D8D" w:rsidRPr="00E15CBC" w:rsidRDefault="00F76D8D" w:rsidP="00F76D8D">
      <w:pPr>
        <w:numPr>
          <w:ilvl w:val="0"/>
          <w:numId w:val="21"/>
        </w:numPr>
        <w:jc w:val="both"/>
        <w:rPr>
          <w:rFonts w:ascii="Tahoma" w:hAnsi="Tahoma"/>
          <w:b/>
        </w:rPr>
      </w:pPr>
      <w:r>
        <w:rPr>
          <w:rFonts w:ascii="Tahoma" w:hAnsi="Tahoma"/>
        </w:rPr>
        <w:t>Schreiben (210 Min.; 50% Gewichtung; zentral gestellt gemäß Themenkorridore nur im Kernfach)</w:t>
      </w:r>
    </w:p>
    <w:p w:rsidR="00F76D8D" w:rsidRPr="00E15CBC" w:rsidRDefault="00F76D8D" w:rsidP="00F76D8D">
      <w:pPr>
        <w:numPr>
          <w:ilvl w:val="0"/>
          <w:numId w:val="21"/>
        </w:numPr>
        <w:jc w:val="both"/>
        <w:rPr>
          <w:rFonts w:ascii="Tahoma" w:hAnsi="Tahoma"/>
          <w:b/>
        </w:rPr>
      </w:pPr>
      <w:r>
        <w:rPr>
          <w:rFonts w:ascii="Tahoma" w:hAnsi="Tahoma"/>
        </w:rPr>
        <w:t>Sprachmittlung (60 Min.; 25% Gewichtung; gemäß Themenbereiche FA SekII; zentral gestellt in Kernfach und Profilfach)</w:t>
      </w:r>
    </w:p>
    <w:p w:rsidR="00F76D8D" w:rsidRPr="00E15CBC" w:rsidRDefault="00F76D8D" w:rsidP="00F76D8D">
      <w:pPr>
        <w:numPr>
          <w:ilvl w:val="0"/>
          <w:numId w:val="21"/>
        </w:numPr>
        <w:jc w:val="both"/>
        <w:rPr>
          <w:rFonts w:ascii="Tahoma" w:hAnsi="Tahoma"/>
          <w:b/>
        </w:rPr>
      </w:pPr>
      <w:r w:rsidRPr="00E15CBC">
        <w:rPr>
          <w:rFonts w:ascii="Tahoma" w:hAnsi="Tahoma"/>
        </w:rPr>
        <w:t xml:space="preserve">Sprechen (ca. 30 Min.; 25% Gewichtung; gemäß Themenbereiche FA Sek II) </w:t>
      </w:r>
    </w:p>
    <w:p w:rsidR="00F76D8D" w:rsidRPr="00E15CBC" w:rsidRDefault="00F76D8D" w:rsidP="00F76D8D">
      <w:pPr>
        <w:numPr>
          <w:ilvl w:val="0"/>
          <w:numId w:val="18"/>
        </w:numPr>
        <w:jc w:val="both"/>
        <w:rPr>
          <w:rFonts w:ascii="Tahoma" w:hAnsi="Tahoma"/>
          <w:lang w:val="en-US"/>
        </w:rPr>
      </w:pPr>
      <w:proofErr w:type="spellStart"/>
      <w:r w:rsidRPr="00E15CBC">
        <w:rPr>
          <w:rFonts w:ascii="Tahoma" w:hAnsi="Tahoma"/>
          <w:lang w:val="en-US"/>
        </w:rPr>
        <w:t>Themenkorridore</w:t>
      </w:r>
      <w:proofErr w:type="spellEnd"/>
      <w:r w:rsidRPr="00E15CBC">
        <w:rPr>
          <w:rFonts w:ascii="Tahoma" w:hAnsi="Tahoma"/>
          <w:lang w:val="en-US"/>
        </w:rPr>
        <w:t xml:space="preserve"> (</w:t>
      </w:r>
      <w:proofErr w:type="spellStart"/>
      <w:r w:rsidRPr="00E15CBC">
        <w:rPr>
          <w:rFonts w:ascii="Tahoma" w:hAnsi="Tahoma"/>
          <w:lang w:val="en-US"/>
        </w:rPr>
        <w:t>Zentralabitur</w:t>
      </w:r>
      <w:proofErr w:type="spellEnd"/>
      <w:r w:rsidRPr="00E15CBC">
        <w:rPr>
          <w:rFonts w:ascii="Tahoma" w:hAnsi="Tahoma"/>
          <w:lang w:val="en-US"/>
        </w:rPr>
        <w:t>/</w:t>
      </w:r>
      <w:proofErr w:type="spellStart"/>
      <w:r w:rsidRPr="00E15CBC">
        <w:rPr>
          <w:rFonts w:ascii="Tahoma" w:hAnsi="Tahoma"/>
          <w:lang w:val="en-US"/>
        </w:rPr>
        <w:t>Kernfach</w:t>
      </w:r>
      <w:proofErr w:type="spellEnd"/>
      <w:r w:rsidRPr="00E15CBC">
        <w:rPr>
          <w:rFonts w:ascii="Tahoma" w:hAnsi="Tahoma"/>
          <w:lang w:val="en-US"/>
        </w:rPr>
        <w:t>):</w:t>
      </w:r>
    </w:p>
    <w:p w:rsidR="00F76D8D" w:rsidRPr="00E00AD8" w:rsidRDefault="00F76D8D" w:rsidP="00F76D8D">
      <w:pPr>
        <w:numPr>
          <w:ilvl w:val="0"/>
          <w:numId w:val="19"/>
        </w:numPr>
        <w:jc w:val="both"/>
        <w:rPr>
          <w:rFonts w:ascii="Tahoma" w:hAnsi="Tahoma"/>
          <w:i/>
          <w:lang w:val="en-US"/>
        </w:rPr>
      </w:pPr>
      <w:r w:rsidRPr="00E00AD8">
        <w:rPr>
          <w:rFonts w:ascii="Tahoma" w:hAnsi="Tahoma"/>
          <w:i/>
          <w:lang w:val="en-US"/>
        </w:rPr>
        <w:t>African Americans: Free at last? Equal at last?</w:t>
      </w:r>
    </w:p>
    <w:p w:rsidR="00F76D8D" w:rsidRPr="00E00AD8" w:rsidRDefault="00F76D8D" w:rsidP="00F76D8D">
      <w:pPr>
        <w:numPr>
          <w:ilvl w:val="0"/>
          <w:numId w:val="19"/>
        </w:numPr>
        <w:jc w:val="both"/>
        <w:rPr>
          <w:rFonts w:ascii="Tahoma" w:hAnsi="Tahoma"/>
          <w:i/>
          <w:lang w:val="en-US"/>
        </w:rPr>
      </w:pPr>
      <w:r w:rsidRPr="00E00AD8">
        <w:rPr>
          <w:rFonts w:ascii="Tahoma" w:hAnsi="Tahoma"/>
          <w:i/>
          <w:lang w:val="en-US"/>
        </w:rPr>
        <w:t>Science (Fiction) &amp; Technology: Blessing or Curse?</w:t>
      </w:r>
    </w:p>
    <w:p w:rsidR="00F76D8D" w:rsidRDefault="00F76D8D" w:rsidP="00F76D8D">
      <w:pPr>
        <w:numPr>
          <w:ilvl w:val="0"/>
          <w:numId w:val="18"/>
        </w:numPr>
        <w:jc w:val="both"/>
        <w:rPr>
          <w:rFonts w:ascii="Tahoma" w:hAnsi="Tahoma"/>
        </w:rPr>
      </w:pPr>
      <w:r>
        <w:rPr>
          <w:rFonts w:ascii="Tahoma" w:hAnsi="Tahoma"/>
        </w:rPr>
        <w:t>Schreiben Profilfach: Die Lehrkraft erstellt zwei Aufgaben zur Auswahl.</w:t>
      </w:r>
    </w:p>
    <w:p w:rsidR="00F76D8D" w:rsidRDefault="00F76D8D" w:rsidP="00F76D8D">
      <w:pPr>
        <w:jc w:val="both"/>
        <w:rPr>
          <w:rFonts w:ascii="Tahoma" w:hAnsi="Tahoma"/>
        </w:rPr>
      </w:pPr>
    </w:p>
    <w:p w:rsidR="00D22F48" w:rsidRDefault="00D22F48" w:rsidP="00F76D8D">
      <w:pPr>
        <w:jc w:val="center"/>
        <w:rPr>
          <w:rFonts w:ascii="Tahoma" w:hAnsi="Tahoma"/>
          <w:b/>
          <w:sz w:val="36"/>
        </w:rPr>
      </w:pPr>
    </w:p>
    <w:p w:rsidR="00D22F48" w:rsidRDefault="00D22F48" w:rsidP="00F76D8D">
      <w:pPr>
        <w:jc w:val="center"/>
        <w:rPr>
          <w:rFonts w:ascii="Tahoma" w:hAnsi="Tahoma"/>
          <w:b/>
          <w:sz w:val="36"/>
        </w:rPr>
      </w:pPr>
    </w:p>
    <w:p w:rsidR="00F76D8D" w:rsidRPr="002134E5" w:rsidRDefault="00F76D8D" w:rsidP="00F76D8D">
      <w:pPr>
        <w:jc w:val="center"/>
        <w:rPr>
          <w:rFonts w:ascii="Tahoma" w:hAnsi="Tahoma"/>
          <w:b/>
          <w:sz w:val="36"/>
        </w:rPr>
      </w:pPr>
      <w:r w:rsidRPr="002134E5">
        <w:rPr>
          <w:rFonts w:ascii="Tahoma" w:hAnsi="Tahoma"/>
          <w:b/>
          <w:sz w:val="36"/>
        </w:rPr>
        <w:t>Allgemeines</w:t>
      </w:r>
    </w:p>
    <w:p w:rsidR="00F76D8D" w:rsidRDefault="00F76D8D" w:rsidP="00F76D8D">
      <w:pPr>
        <w:rPr>
          <w:rFonts w:ascii="Tahoma" w:hAnsi="Tahoma"/>
        </w:rPr>
      </w:pPr>
    </w:p>
    <w:p w:rsidR="00F76D8D" w:rsidRPr="00A63E05" w:rsidRDefault="00F76D8D" w:rsidP="00F76D8D">
      <w:pPr>
        <w:numPr>
          <w:ilvl w:val="0"/>
          <w:numId w:val="1"/>
        </w:numPr>
        <w:tabs>
          <w:tab w:val="clear" w:pos="720"/>
          <w:tab w:val="num" w:pos="360"/>
        </w:tabs>
        <w:ind w:left="360"/>
        <w:rPr>
          <w:rFonts w:ascii="Tahoma" w:hAnsi="Tahoma"/>
          <w:b/>
        </w:rPr>
      </w:pPr>
      <w:r w:rsidRPr="00A63E05">
        <w:rPr>
          <w:rFonts w:ascii="Tahoma" w:hAnsi="Tahoma"/>
          <w:b/>
        </w:rPr>
        <w:t>Differenzierungsmaßnahmen: Fördern und Fordern</w:t>
      </w:r>
    </w:p>
    <w:p w:rsidR="00F76D8D" w:rsidRPr="00A63E05" w:rsidRDefault="00F76D8D" w:rsidP="00F76D8D">
      <w:pPr>
        <w:numPr>
          <w:ilvl w:val="0"/>
          <w:numId w:val="3"/>
        </w:numPr>
        <w:rPr>
          <w:rFonts w:ascii="Tahoma" w:hAnsi="Tahoma"/>
        </w:rPr>
      </w:pPr>
      <w:r w:rsidRPr="00A63E05">
        <w:rPr>
          <w:rFonts w:ascii="Tahoma" w:hAnsi="Tahoma"/>
        </w:rPr>
        <w:t>Haus</w:t>
      </w:r>
      <w:r>
        <w:rPr>
          <w:rFonts w:ascii="Tahoma" w:hAnsi="Tahoma"/>
        </w:rPr>
        <w:t>aufgabenbetreuung</w:t>
      </w:r>
    </w:p>
    <w:p w:rsidR="00F76D8D" w:rsidRPr="00A63E05" w:rsidRDefault="00F76D8D" w:rsidP="00F76D8D">
      <w:pPr>
        <w:numPr>
          <w:ilvl w:val="0"/>
          <w:numId w:val="3"/>
        </w:numPr>
        <w:rPr>
          <w:rFonts w:ascii="Tahoma" w:hAnsi="Tahoma"/>
        </w:rPr>
      </w:pPr>
      <w:r w:rsidRPr="00A63E05">
        <w:rPr>
          <w:rFonts w:ascii="Tahoma" w:hAnsi="Tahoma"/>
        </w:rPr>
        <w:t>Intensivierungsstunden</w:t>
      </w:r>
    </w:p>
    <w:p w:rsidR="00F76D8D" w:rsidRPr="00A63E05" w:rsidRDefault="00F76D8D" w:rsidP="00F76D8D">
      <w:pPr>
        <w:numPr>
          <w:ilvl w:val="0"/>
          <w:numId w:val="3"/>
        </w:numPr>
        <w:rPr>
          <w:rFonts w:ascii="Tahoma" w:hAnsi="Tahoma"/>
        </w:rPr>
      </w:pPr>
      <w:r w:rsidRPr="00A63E05">
        <w:rPr>
          <w:rFonts w:ascii="Tahoma" w:hAnsi="Tahoma"/>
        </w:rPr>
        <w:t>Binnendifferenzierung im Fachunterricht</w:t>
      </w:r>
    </w:p>
    <w:p w:rsidR="00F76D8D" w:rsidRPr="00A63E05" w:rsidRDefault="00F76D8D" w:rsidP="00F76D8D">
      <w:pPr>
        <w:numPr>
          <w:ilvl w:val="0"/>
          <w:numId w:val="3"/>
        </w:numPr>
        <w:rPr>
          <w:rFonts w:ascii="Tahoma" w:hAnsi="Tahoma"/>
        </w:rPr>
      </w:pPr>
      <w:r w:rsidRPr="00A63E05">
        <w:rPr>
          <w:rFonts w:ascii="Tahoma" w:hAnsi="Tahoma"/>
        </w:rPr>
        <w:t>Kompetenzzentrum</w:t>
      </w:r>
      <w:r>
        <w:rPr>
          <w:rFonts w:ascii="Tahoma" w:hAnsi="Tahoma"/>
        </w:rPr>
        <w:t xml:space="preserve"> und Enrichment-Programm für besonders begabte Schülerinnen und Schüler</w:t>
      </w:r>
    </w:p>
    <w:p w:rsidR="00F76D8D" w:rsidRPr="00A63E05" w:rsidRDefault="00F76D8D" w:rsidP="00F76D8D">
      <w:pPr>
        <w:numPr>
          <w:ilvl w:val="0"/>
          <w:numId w:val="3"/>
        </w:numPr>
        <w:rPr>
          <w:rFonts w:ascii="Tahoma" w:hAnsi="Tahoma"/>
        </w:rPr>
      </w:pPr>
      <w:r>
        <w:rPr>
          <w:rFonts w:ascii="Tahoma" w:hAnsi="Tahoma"/>
        </w:rPr>
        <w:t>i</w:t>
      </w:r>
      <w:r w:rsidRPr="00A63E05">
        <w:rPr>
          <w:rFonts w:ascii="Tahoma" w:hAnsi="Tahoma"/>
        </w:rPr>
        <w:t>ndividuelle Projekte innerhalb und außerhalb des Unterrichts</w:t>
      </w:r>
    </w:p>
    <w:p w:rsidR="00F76D8D" w:rsidRPr="00A63E05" w:rsidRDefault="00F76D8D" w:rsidP="00F76D8D">
      <w:pPr>
        <w:numPr>
          <w:ilvl w:val="0"/>
          <w:numId w:val="3"/>
        </w:numPr>
        <w:rPr>
          <w:rFonts w:ascii="Tahoma" w:hAnsi="Tahoma"/>
        </w:rPr>
      </w:pPr>
      <w:r>
        <w:rPr>
          <w:rFonts w:ascii="Tahoma" w:hAnsi="Tahoma"/>
        </w:rPr>
        <w:t>jahrgangsübergreifende Projekttage (in Planung)</w:t>
      </w:r>
    </w:p>
    <w:p w:rsidR="00F76D8D" w:rsidRPr="00A63E05" w:rsidRDefault="00F76D8D" w:rsidP="00F76D8D">
      <w:pPr>
        <w:rPr>
          <w:rFonts w:ascii="Tahoma" w:hAnsi="Tahoma"/>
        </w:rPr>
      </w:pPr>
    </w:p>
    <w:p w:rsidR="00F76D8D" w:rsidRPr="00A63E05" w:rsidRDefault="00F76D8D" w:rsidP="00F76D8D">
      <w:pPr>
        <w:numPr>
          <w:ilvl w:val="0"/>
          <w:numId w:val="1"/>
        </w:numPr>
        <w:tabs>
          <w:tab w:val="clear" w:pos="720"/>
          <w:tab w:val="num" w:pos="360"/>
        </w:tabs>
        <w:ind w:left="360"/>
        <w:rPr>
          <w:rFonts w:ascii="Tahoma" w:hAnsi="Tahoma"/>
          <w:b/>
        </w:rPr>
      </w:pPr>
      <w:r w:rsidRPr="00A63E05">
        <w:rPr>
          <w:rFonts w:ascii="Tahoma" w:hAnsi="Tahoma"/>
          <w:b/>
        </w:rPr>
        <w:t>Medieneinsatz</w:t>
      </w:r>
    </w:p>
    <w:p w:rsidR="00F76D8D" w:rsidRDefault="00F76D8D" w:rsidP="00F76D8D">
      <w:pPr>
        <w:numPr>
          <w:ilvl w:val="0"/>
          <w:numId w:val="4"/>
        </w:numPr>
        <w:rPr>
          <w:rFonts w:ascii="Tahoma" w:hAnsi="Tahoma"/>
        </w:rPr>
      </w:pPr>
      <w:r>
        <w:rPr>
          <w:rFonts w:ascii="Tahoma" w:hAnsi="Tahoma"/>
        </w:rPr>
        <w:lastRenderedPageBreak/>
        <w:t>Sprachlabor</w:t>
      </w:r>
    </w:p>
    <w:p w:rsidR="00F76D8D" w:rsidRDefault="00F76D8D" w:rsidP="00F76D8D">
      <w:pPr>
        <w:numPr>
          <w:ilvl w:val="0"/>
          <w:numId w:val="4"/>
        </w:numPr>
        <w:rPr>
          <w:rFonts w:ascii="Tahoma" w:hAnsi="Tahoma"/>
        </w:rPr>
      </w:pPr>
      <w:r>
        <w:rPr>
          <w:rFonts w:ascii="Tahoma" w:hAnsi="Tahoma"/>
        </w:rPr>
        <w:t>Computerraum</w:t>
      </w:r>
    </w:p>
    <w:p w:rsidR="00F76D8D" w:rsidRDefault="00F76D8D" w:rsidP="00F76D8D">
      <w:pPr>
        <w:numPr>
          <w:ilvl w:val="0"/>
          <w:numId w:val="4"/>
        </w:numPr>
        <w:rPr>
          <w:rFonts w:ascii="Tahoma" w:hAnsi="Tahoma"/>
        </w:rPr>
      </w:pPr>
      <w:r>
        <w:rPr>
          <w:rFonts w:ascii="Tahoma" w:hAnsi="Tahoma"/>
        </w:rPr>
        <w:t>Medienraum</w:t>
      </w:r>
    </w:p>
    <w:p w:rsidR="00F76D8D" w:rsidRDefault="00F76D8D" w:rsidP="00F76D8D">
      <w:pPr>
        <w:numPr>
          <w:ilvl w:val="0"/>
          <w:numId w:val="4"/>
        </w:numPr>
        <w:rPr>
          <w:rFonts w:ascii="Tahoma" w:hAnsi="Tahoma"/>
        </w:rPr>
      </w:pPr>
      <w:r>
        <w:rPr>
          <w:rFonts w:ascii="Tahoma" w:hAnsi="Tahoma"/>
        </w:rPr>
        <w:t>Medienwagen</w:t>
      </w:r>
    </w:p>
    <w:p w:rsidR="00F76D8D" w:rsidRDefault="00F76D8D" w:rsidP="00F76D8D">
      <w:pPr>
        <w:numPr>
          <w:ilvl w:val="0"/>
          <w:numId w:val="4"/>
        </w:numPr>
        <w:rPr>
          <w:rFonts w:ascii="Tahoma" w:hAnsi="Tahoma"/>
        </w:rPr>
      </w:pPr>
      <w:r>
        <w:rPr>
          <w:rFonts w:ascii="Tahoma" w:hAnsi="Tahoma"/>
        </w:rPr>
        <w:t>Notebookwagen</w:t>
      </w:r>
    </w:p>
    <w:p w:rsidR="00F76D8D" w:rsidRPr="00A63E05" w:rsidRDefault="00F76D8D" w:rsidP="00F76D8D">
      <w:pPr>
        <w:numPr>
          <w:ilvl w:val="0"/>
          <w:numId w:val="4"/>
        </w:numPr>
        <w:rPr>
          <w:rFonts w:ascii="Tahoma" w:hAnsi="Tahoma"/>
        </w:rPr>
      </w:pPr>
      <w:r>
        <w:rPr>
          <w:rFonts w:ascii="Tahoma" w:hAnsi="Tahoma"/>
        </w:rPr>
        <w:t>CD-Player</w:t>
      </w:r>
    </w:p>
    <w:p w:rsidR="00F76D8D" w:rsidRPr="00A63E05" w:rsidRDefault="00F76D8D" w:rsidP="00F76D8D">
      <w:pPr>
        <w:numPr>
          <w:ilvl w:val="0"/>
          <w:numId w:val="4"/>
        </w:numPr>
        <w:rPr>
          <w:rFonts w:ascii="Tahoma" w:hAnsi="Tahoma"/>
        </w:rPr>
      </w:pPr>
      <w:r w:rsidRPr="00A63E05">
        <w:rPr>
          <w:rFonts w:ascii="Tahoma" w:hAnsi="Tahoma"/>
        </w:rPr>
        <w:t>Lektüren</w:t>
      </w:r>
    </w:p>
    <w:p w:rsidR="00F76D8D" w:rsidRPr="00A63E05" w:rsidRDefault="00F76D8D" w:rsidP="00F76D8D">
      <w:pPr>
        <w:numPr>
          <w:ilvl w:val="0"/>
          <w:numId w:val="4"/>
        </w:numPr>
        <w:rPr>
          <w:rFonts w:ascii="Tahoma" w:hAnsi="Tahoma"/>
        </w:rPr>
      </w:pPr>
      <w:r>
        <w:rPr>
          <w:rFonts w:ascii="Tahoma" w:hAnsi="Tahoma"/>
        </w:rPr>
        <w:t>Elektronische Wörterbücher</w:t>
      </w:r>
    </w:p>
    <w:p w:rsidR="00F76D8D" w:rsidRPr="00A63E05" w:rsidRDefault="00F76D8D" w:rsidP="00F76D8D">
      <w:pPr>
        <w:numPr>
          <w:ilvl w:val="0"/>
          <w:numId w:val="4"/>
        </w:numPr>
        <w:rPr>
          <w:rFonts w:ascii="Tahoma" w:hAnsi="Tahoma"/>
        </w:rPr>
      </w:pPr>
      <w:r>
        <w:rPr>
          <w:rFonts w:ascii="Tahoma" w:hAnsi="Tahoma"/>
        </w:rPr>
        <w:t>Wörterbücher (ein- und zweisprachig)</w:t>
      </w:r>
    </w:p>
    <w:p w:rsidR="00F76D8D" w:rsidRDefault="00F76D8D" w:rsidP="00F76D8D">
      <w:pPr>
        <w:numPr>
          <w:ilvl w:val="1"/>
          <w:numId w:val="4"/>
        </w:numPr>
        <w:jc w:val="both"/>
        <w:rPr>
          <w:rFonts w:ascii="Tahoma" w:hAnsi="Tahoma"/>
        </w:rPr>
      </w:pPr>
      <w:r>
        <w:rPr>
          <w:rFonts w:ascii="Tahoma" w:hAnsi="Tahoma"/>
        </w:rPr>
        <w:t xml:space="preserve">Der Umgang mit dem zweisprachigen Wörterbüchern wird geschult ab Klasse 5, der mit dem einsprachigen schwerpunktmäßig in Klasse 8. </w:t>
      </w:r>
    </w:p>
    <w:p w:rsidR="00F76D8D" w:rsidRDefault="00F76D8D" w:rsidP="00F76D8D">
      <w:pPr>
        <w:numPr>
          <w:ilvl w:val="1"/>
          <w:numId w:val="4"/>
        </w:numPr>
        <w:jc w:val="both"/>
        <w:rPr>
          <w:rFonts w:ascii="Tahoma" w:hAnsi="Tahoma"/>
        </w:rPr>
      </w:pPr>
      <w:r>
        <w:rPr>
          <w:rFonts w:ascii="Tahoma" w:hAnsi="Tahoma"/>
        </w:rPr>
        <w:t>Die Wörterbücher dürfen in Klassenarbeiten benutzt werden:</w:t>
      </w:r>
    </w:p>
    <w:p w:rsidR="00F76D8D" w:rsidRDefault="00F76D8D" w:rsidP="00F76D8D">
      <w:pPr>
        <w:ind w:left="1416"/>
        <w:jc w:val="both"/>
        <w:rPr>
          <w:rFonts w:ascii="Tahoma" w:hAnsi="Tahoma"/>
        </w:rPr>
      </w:pPr>
      <w:r>
        <w:rPr>
          <w:rFonts w:ascii="Tahoma" w:hAnsi="Tahoma"/>
        </w:rPr>
        <w:t xml:space="preserve">einsprachig: </w:t>
      </w:r>
      <w:r>
        <w:rPr>
          <w:rFonts w:ascii="Tahoma" w:hAnsi="Tahoma"/>
        </w:rPr>
        <w:tab/>
      </w:r>
      <w:r>
        <w:rPr>
          <w:rFonts w:ascii="Tahoma" w:hAnsi="Tahoma"/>
        </w:rPr>
        <w:tab/>
        <w:t>ab Klasse 8 (G8), ab Klasse 9 (G9)</w:t>
      </w:r>
    </w:p>
    <w:p w:rsidR="00F76D8D" w:rsidRDefault="00F76D8D" w:rsidP="00F76D8D">
      <w:pPr>
        <w:ind w:left="1416"/>
        <w:jc w:val="both"/>
        <w:rPr>
          <w:rFonts w:ascii="Tahoma" w:hAnsi="Tahoma"/>
        </w:rPr>
      </w:pPr>
      <w:r>
        <w:rPr>
          <w:rFonts w:ascii="Tahoma" w:hAnsi="Tahoma"/>
        </w:rPr>
        <w:t>zweisprachig:</w:t>
      </w:r>
      <w:r>
        <w:rPr>
          <w:rFonts w:ascii="Tahoma" w:hAnsi="Tahoma"/>
        </w:rPr>
        <w:tab/>
        <w:t>ab Klasse 9 (G8), ab Klasse 10 (G9)</w:t>
      </w:r>
    </w:p>
    <w:p w:rsidR="00F76D8D" w:rsidRDefault="00F76D8D" w:rsidP="00F76D8D">
      <w:pPr>
        <w:numPr>
          <w:ilvl w:val="1"/>
          <w:numId w:val="4"/>
        </w:numPr>
        <w:jc w:val="both"/>
        <w:rPr>
          <w:rFonts w:ascii="Tahoma" w:hAnsi="Tahoma"/>
        </w:rPr>
      </w:pPr>
      <w:r>
        <w:rPr>
          <w:rFonts w:ascii="Tahoma" w:hAnsi="Tahoma"/>
        </w:rPr>
        <w:t>Ebenfalls geschult wird der Umgang mit Online-Wörterbüchern.</w:t>
      </w:r>
    </w:p>
    <w:p w:rsidR="00F76D8D" w:rsidRDefault="00F76D8D" w:rsidP="00F76D8D">
      <w:pPr>
        <w:ind w:left="708"/>
        <w:rPr>
          <w:rFonts w:ascii="Tahoma" w:hAnsi="Tahoma"/>
        </w:rPr>
      </w:pPr>
    </w:p>
    <w:p w:rsidR="00F76D8D" w:rsidRPr="002507F5" w:rsidRDefault="00F76D8D" w:rsidP="00F76D8D">
      <w:pPr>
        <w:rPr>
          <w:rFonts w:ascii="Tahoma" w:hAnsi="Tahoma"/>
          <w:b/>
        </w:rPr>
      </w:pPr>
      <w:r w:rsidRPr="002507F5">
        <w:rPr>
          <w:rFonts w:ascii="Tahoma" w:hAnsi="Tahoma"/>
          <w:b/>
        </w:rPr>
        <w:t>Außerunterrichtliche Lernangebote</w:t>
      </w:r>
    </w:p>
    <w:p w:rsidR="00F76D8D" w:rsidRDefault="00F76D8D" w:rsidP="00F76D8D">
      <w:pPr>
        <w:numPr>
          <w:ilvl w:val="0"/>
          <w:numId w:val="14"/>
        </w:numPr>
        <w:rPr>
          <w:rFonts w:ascii="Tahoma" w:hAnsi="Tahoma"/>
        </w:rPr>
      </w:pPr>
      <w:r>
        <w:rPr>
          <w:rFonts w:ascii="Tahoma" w:hAnsi="Tahoma"/>
        </w:rPr>
        <w:t>Theaterbesuche</w:t>
      </w:r>
    </w:p>
    <w:p w:rsidR="00F76D8D" w:rsidRDefault="00F76D8D" w:rsidP="00F76D8D">
      <w:pPr>
        <w:numPr>
          <w:ilvl w:val="0"/>
          <w:numId w:val="14"/>
        </w:numPr>
        <w:rPr>
          <w:rFonts w:ascii="Tahoma" w:hAnsi="Tahoma"/>
        </w:rPr>
      </w:pPr>
      <w:r>
        <w:rPr>
          <w:rFonts w:ascii="Tahoma" w:hAnsi="Tahoma"/>
        </w:rPr>
        <w:t>Bundesfremdsprachenwettbewerb</w:t>
      </w:r>
    </w:p>
    <w:p w:rsidR="00F76D8D" w:rsidRDefault="00F76D8D" w:rsidP="00F76D8D">
      <w:pPr>
        <w:numPr>
          <w:ilvl w:val="0"/>
          <w:numId w:val="14"/>
        </w:numPr>
        <w:rPr>
          <w:rFonts w:ascii="Tahoma" w:hAnsi="Tahoma"/>
        </w:rPr>
      </w:pPr>
      <w:r>
        <w:rPr>
          <w:rFonts w:ascii="Tahoma" w:hAnsi="Tahoma"/>
        </w:rPr>
        <w:t>Einsatz des Fremdsprachenassistenten/der Fremdsprachenassistentin</w:t>
      </w:r>
    </w:p>
    <w:p w:rsidR="00F76D8D" w:rsidRDefault="00F76D8D" w:rsidP="00F76D8D">
      <w:pPr>
        <w:numPr>
          <w:ilvl w:val="0"/>
          <w:numId w:val="14"/>
        </w:numPr>
        <w:rPr>
          <w:rFonts w:ascii="Tahoma" w:hAnsi="Tahoma"/>
        </w:rPr>
      </w:pPr>
      <w:r>
        <w:rPr>
          <w:rFonts w:ascii="Tahoma" w:hAnsi="Tahoma"/>
        </w:rPr>
        <w:t>E-Mail-Kontakte</w:t>
      </w:r>
    </w:p>
    <w:p w:rsidR="00F76D8D" w:rsidRDefault="00F76D8D" w:rsidP="00F76D8D">
      <w:pPr>
        <w:numPr>
          <w:ilvl w:val="0"/>
          <w:numId w:val="14"/>
        </w:numPr>
        <w:rPr>
          <w:rFonts w:ascii="Tahoma" w:hAnsi="Tahoma"/>
        </w:rPr>
      </w:pPr>
      <w:r>
        <w:rPr>
          <w:rFonts w:ascii="Tahoma" w:hAnsi="Tahoma"/>
        </w:rPr>
        <w:t>Möglichkeit von Klassenfahrten nach England in Klasse 9+10</w:t>
      </w:r>
    </w:p>
    <w:p w:rsidR="00637F7A" w:rsidRDefault="00637F7A" w:rsidP="00F76D8D">
      <w:pPr>
        <w:numPr>
          <w:ilvl w:val="0"/>
          <w:numId w:val="14"/>
        </w:numPr>
        <w:rPr>
          <w:rFonts w:ascii="Tahoma" w:hAnsi="Tahoma"/>
        </w:rPr>
      </w:pPr>
      <w:r>
        <w:rPr>
          <w:rFonts w:ascii="Tahoma" w:hAnsi="Tahoma"/>
        </w:rPr>
        <w:t>Schüleraustausch mit Partnerschule in Michigan/USA</w:t>
      </w:r>
    </w:p>
    <w:p w:rsidR="00F76D8D" w:rsidRDefault="00F76D8D" w:rsidP="00F76D8D">
      <w:pPr>
        <w:rPr>
          <w:rFonts w:ascii="Tahoma" w:hAnsi="Tahoma"/>
        </w:rPr>
      </w:pPr>
    </w:p>
    <w:p w:rsidR="00F76D8D" w:rsidRPr="00933CB4" w:rsidRDefault="00F76D8D" w:rsidP="00F76D8D">
      <w:pPr>
        <w:rPr>
          <w:rFonts w:ascii="Tahoma" w:hAnsi="Tahoma"/>
          <w:b/>
        </w:rPr>
      </w:pPr>
      <w:r w:rsidRPr="00933CB4">
        <w:rPr>
          <w:rFonts w:ascii="Tahoma" w:hAnsi="Tahoma"/>
          <w:b/>
        </w:rPr>
        <w:t>Weiterentwicklung des Unterrichts</w:t>
      </w:r>
    </w:p>
    <w:p w:rsidR="00F76D8D" w:rsidRDefault="00F76D8D" w:rsidP="00F76D8D">
      <w:pPr>
        <w:rPr>
          <w:rFonts w:ascii="Tahoma" w:hAnsi="Tahoma"/>
        </w:rPr>
      </w:pPr>
      <w:r>
        <w:rPr>
          <w:rFonts w:ascii="Tahoma" w:hAnsi="Tahoma"/>
        </w:rPr>
        <w:t xml:space="preserve">Sie erfolgt </w:t>
      </w:r>
    </w:p>
    <w:p w:rsidR="00F76D8D" w:rsidRDefault="00F76D8D" w:rsidP="00F76D8D">
      <w:pPr>
        <w:numPr>
          <w:ilvl w:val="0"/>
          <w:numId w:val="17"/>
        </w:numPr>
        <w:rPr>
          <w:rFonts w:ascii="Tahoma" w:hAnsi="Tahoma"/>
        </w:rPr>
      </w:pPr>
      <w:r>
        <w:rPr>
          <w:rFonts w:ascii="Tahoma" w:hAnsi="Tahoma"/>
        </w:rPr>
        <w:t>durch die Nutzung aktueller Veröffentlichungen der Schulbuchverlage sowie anderer Quellen.</w:t>
      </w:r>
    </w:p>
    <w:p w:rsidR="00F76D8D" w:rsidRDefault="00F76D8D" w:rsidP="00F76D8D">
      <w:pPr>
        <w:numPr>
          <w:ilvl w:val="0"/>
          <w:numId w:val="16"/>
        </w:numPr>
        <w:rPr>
          <w:rFonts w:ascii="Tahoma" w:hAnsi="Tahoma"/>
        </w:rPr>
      </w:pPr>
      <w:r>
        <w:rPr>
          <w:rFonts w:ascii="Tahoma" w:hAnsi="Tahoma"/>
        </w:rPr>
        <w:t>durch den informellen Austausch mit Kollegen.</w:t>
      </w:r>
    </w:p>
    <w:p w:rsidR="00F76D8D" w:rsidRDefault="00F76D8D" w:rsidP="00F76D8D">
      <w:pPr>
        <w:numPr>
          <w:ilvl w:val="0"/>
          <w:numId w:val="13"/>
        </w:numPr>
        <w:rPr>
          <w:rFonts w:ascii="Tahoma" w:hAnsi="Tahoma"/>
        </w:rPr>
      </w:pPr>
      <w:r>
        <w:rPr>
          <w:rFonts w:ascii="Tahoma" w:hAnsi="Tahoma"/>
        </w:rPr>
        <w:t>auf Fachschaftssitzungen, die zweimal im Schuljahr stattfinden.</w:t>
      </w:r>
    </w:p>
    <w:p w:rsidR="00F76D8D" w:rsidRDefault="00F76D8D" w:rsidP="00F76D8D">
      <w:pPr>
        <w:numPr>
          <w:ilvl w:val="0"/>
          <w:numId w:val="13"/>
        </w:numPr>
        <w:rPr>
          <w:rFonts w:ascii="Tahoma" w:hAnsi="Tahoma"/>
        </w:rPr>
      </w:pPr>
      <w:r>
        <w:rPr>
          <w:rFonts w:ascii="Tahoma" w:hAnsi="Tahoma"/>
        </w:rPr>
        <w:t>an Schulentwicklungstagen.</w:t>
      </w:r>
    </w:p>
    <w:p w:rsidR="00F76D8D" w:rsidRDefault="00F76D8D" w:rsidP="00F76D8D">
      <w:pPr>
        <w:numPr>
          <w:ilvl w:val="0"/>
          <w:numId w:val="13"/>
        </w:numPr>
        <w:rPr>
          <w:rFonts w:ascii="Tahoma" w:hAnsi="Tahoma"/>
        </w:rPr>
      </w:pPr>
      <w:r>
        <w:rPr>
          <w:rFonts w:ascii="Tahoma" w:hAnsi="Tahoma"/>
        </w:rPr>
        <w:t>an Fachtagen.</w:t>
      </w:r>
    </w:p>
    <w:p w:rsidR="00F76D8D" w:rsidRDefault="00F76D8D" w:rsidP="00F76D8D">
      <w:pPr>
        <w:numPr>
          <w:ilvl w:val="0"/>
          <w:numId w:val="13"/>
        </w:numPr>
        <w:rPr>
          <w:rFonts w:ascii="Tahoma" w:hAnsi="Tahoma"/>
        </w:rPr>
      </w:pPr>
      <w:r>
        <w:rPr>
          <w:rFonts w:ascii="Tahoma" w:hAnsi="Tahoma"/>
        </w:rPr>
        <w:t>durch die Auswertung der Ergebnisse von zentralen Vergleichsarbeiten (VERA).</w:t>
      </w:r>
    </w:p>
    <w:p w:rsidR="00F76D8D" w:rsidRDefault="00F76D8D" w:rsidP="00F76D8D">
      <w:pPr>
        <w:numPr>
          <w:ilvl w:val="0"/>
          <w:numId w:val="13"/>
        </w:numPr>
        <w:rPr>
          <w:rFonts w:ascii="Tahoma" w:hAnsi="Tahoma"/>
        </w:rPr>
      </w:pPr>
      <w:r>
        <w:rPr>
          <w:rFonts w:ascii="Tahoma" w:hAnsi="Tahoma"/>
        </w:rPr>
        <w:t>durch die Teilnahme an Fortbildungsveranstaltungen.</w:t>
      </w:r>
    </w:p>
    <w:p w:rsidR="00F76D8D" w:rsidRDefault="00F76D8D" w:rsidP="00F76D8D">
      <w:pPr>
        <w:rPr>
          <w:rFonts w:ascii="Tahoma" w:hAnsi="Tahoma"/>
        </w:rPr>
      </w:pPr>
    </w:p>
    <w:p w:rsidR="00F76D8D" w:rsidRPr="00A63E05" w:rsidRDefault="00F76D8D" w:rsidP="00F76D8D">
      <w:pPr>
        <w:jc w:val="right"/>
        <w:rPr>
          <w:rFonts w:ascii="Tahoma" w:hAnsi="Tahoma"/>
        </w:rPr>
      </w:pPr>
      <w:r>
        <w:rPr>
          <w:rFonts w:ascii="Tahoma" w:hAnsi="Tahoma"/>
        </w:rPr>
        <w:t xml:space="preserve">Stand: </w:t>
      </w:r>
      <w:r w:rsidR="00637F7A">
        <w:rPr>
          <w:rFonts w:ascii="Tahoma" w:hAnsi="Tahoma"/>
        </w:rPr>
        <w:t>30</w:t>
      </w:r>
      <w:r>
        <w:rPr>
          <w:rFonts w:ascii="Tahoma" w:hAnsi="Tahoma"/>
        </w:rPr>
        <w:t>.</w:t>
      </w:r>
      <w:r w:rsidR="00637F7A">
        <w:rPr>
          <w:rFonts w:ascii="Tahoma" w:hAnsi="Tahoma"/>
        </w:rPr>
        <w:t>08</w:t>
      </w:r>
      <w:r>
        <w:rPr>
          <w:rFonts w:ascii="Tahoma" w:hAnsi="Tahoma"/>
        </w:rPr>
        <w:t>.201</w:t>
      </w:r>
      <w:r w:rsidR="00637F7A">
        <w:rPr>
          <w:rFonts w:ascii="Tahoma" w:hAnsi="Tahoma"/>
        </w:rPr>
        <w:t>8</w:t>
      </w:r>
    </w:p>
    <w:p w:rsidR="00FA4877" w:rsidRDefault="00FA4877"/>
    <w:sectPr w:rsidR="00FA48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1052"/>
    <w:multiLevelType w:val="hybridMultilevel"/>
    <w:tmpl w:val="7FF6A870"/>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C4328D9"/>
    <w:multiLevelType w:val="hybridMultilevel"/>
    <w:tmpl w:val="E0803A90"/>
    <w:lvl w:ilvl="0" w:tplc="04070001">
      <w:start w:val="1"/>
      <w:numFmt w:val="bullet"/>
      <w:lvlText w:val=""/>
      <w:lvlJc w:val="left"/>
      <w:pPr>
        <w:tabs>
          <w:tab w:val="num" w:pos="370"/>
        </w:tabs>
        <w:ind w:left="37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8F5F12"/>
    <w:multiLevelType w:val="hybridMultilevel"/>
    <w:tmpl w:val="FEC68B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46205"/>
    <w:multiLevelType w:val="hybridMultilevel"/>
    <w:tmpl w:val="8CD2F3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5C6C"/>
    <w:multiLevelType w:val="hybridMultilevel"/>
    <w:tmpl w:val="B3C293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23D3D"/>
    <w:multiLevelType w:val="hybridMultilevel"/>
    <w:tmpl w:val="1EF630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E2F91"/>
    <w:multiLevelType w:val="hybridMultilevel"/>
    <w:tmpl w:val="1BD661C0"/>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A9B677F"/>
    <w:multiLevelType w:val="hybridMultilevel"/>
    <w:tmpl w:val="8632C9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D38AE"/>
    <w:multiLevelType w:val="hybridMultilevel"/>
    <w:tmpl w:val="687E3E88"/>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60014FA"/>
    <w:multiLevelType w:val="hybridMultilevel"/>
    <w:tmpl w:val="BC42A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5425E"/>
    <w:multiLevelType w:val="hybridMultilevel"/>
    <w:tmpl w:val="AA1C6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715920"/>
    <w:multiLevelType w:val="hybridMultilevel"/>
    <w:tmpl w:val="BD2A8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555AD"/>
    <w:multiLevelType w:val="hybridMultilevel"/>
    <w:tmpl w:val="9B00F92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C5014"/>
    <w:multiLevelType w:val="hybridMultilevel"/>
    <w:tmpl w:val="264CAD9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42527"/>
    <w:multiLevelType w:val="hybridMultilevel"/>
    <w:tmpl w:val="E0721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2002C1"/>
    <w:multiLevelType w:val="hybridMultilevel"/>
    <w:tmpl w:val="8CC29A84"/>
    <w:lvl w:ilvl="0" w:tplc="04070001">
      <w:start w:val="1"/>
      <w:numFmt w:val="bullet"/>
      <w:lvlText w:val=""/>
      <w:lvlJc w:val="left"/>
      <w:pPr>
        <w:tabs>
          <w:tab w:val="num" w:pos="360"/>
        </w:tabs>
        <w:ind w:left="360" w:hanging="360"/>
      </w:pPr>
      <w:rPr>
        <w:rFonts w:ascii="Symbol" w:hAnsi="Symbol" w:hint="default"/>
      </w:rPr>
    </w:lvl>
    <w:lvl w:ilvl="1" w:tplc="04070005">
      <w:start w:val="1"/>
      <w:numFmt w:val="bullet"/>
      <w:lvlText w:val=""/>
      <w:lvlJc w:val="left"/>
      <w:pPr>
        <w:tabs>
          <w:tab w:val="num" w:pos="1788"/>
        </w:tabs>
        <w:ind w:left="1788" w:hanging="360"/>
      </w:pPr>
      <w:rPr>
        <w:rFonts w:ascii="Wingdings" w:hAnsi="Wingdings"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B4605A5"/>
    <w:multiLevelType w:val="hybridMultilevel"/>
    <w:tmpl w:val="4FF85C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45E24"/>
    <w:multiLevelType w:val="hybridMultilevel"/>
    <w:tmpl w:val="86BE9E34"/>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EC74525"/>
    <w:multiLevelType w:val="hybridMultilevel"/>
    <w:tmpl w:val="5882D4A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4C374C"/>
    <w:multiLevelType w:val="hybridMultilevel"/>
    <w:tmpl w:val="CAB4DB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56DFC"/>
    <w:multiLevelType w:val="hybridMultilevel"/>
    <w:tmpl w:val="5C4678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6"/>
  </w:num>
  <w:num w:numId="4">
    <w:abstractNumId w:val="13"/>
  </w:num>
  <w:num w:numId="5">
    <w:abstractNumId w:val="11"/>
  </w:num>
  <w:num w:numId="6">
    <w:abstractNumId w:val="2"/>
  </w:num>
  <w:num w:numId="7">
    <w:abstractNumId w:val="20"/>
  </w:num>
  <w:num w:numId="8">
    <w:abstractNumId w:val="15"/>
  </w:num>
  <w:num w:numId="9">
    <w:abstractNumId w:val="17"/>
  </w:num>
  <w:num w:numId="10">
    <w:abstractNumId w:val="19"/>
  </w:num>
  <w:num w:numId="11">
    <w:abstractNumId w:val="3"/>
  </w:num>
  <w:num w:numId="12">
    <w:abstractNumId w:val="12"/>
  </w:num>
  <w:num w:numId="13">
    <w:abstractNumId w:val="7"/>
  </w:num>
  <w:num w:numId="14">
    <w:abstractNumId w:val="5"/>
  </w:num>
  <w:num w:numId="15">
    <w:abstractNumId w:val="4"/>
  </w:num>
  <w:num w:numId="16">
    <w:abstractNumId w:val="9"/>
  </w:num>
  <w:num w:numId="17">
    <w:abstractNumId w:val="16"/>
  </w:num>
  <w:num w:numId="18">
    <w:abstractNumId w:val="14"/>
  </w:num>
  <w:num w:numId="19">
    <w:abstractNumId w:val="0"/>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8D"/>
    <w:rsid w:val="0000773F"/>
    <w:rsid w:val="002875C9"/>
    <w:rsid w:val="00637F7A"/>
    <w:rsid w:val="00D22F48"/>
    <w:rsid w:val="00F76D8D"/>
    <w:rsid w:val="00FA4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E86FE11"/>
  <w15:docId w15:val="{1F1D3982-E661-4CD6-B665-C5FAB85D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6D8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9299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Nicola</cp:lastModifiedBy>
  <cp:revision>4</cp:revision>
  <dcterms:created xsi:type="dcterms:W3CDTF">2018-08-30T07:48:00Z</dcterms:created>
  <dcterms:modified xsi:type="dcterms:W3CDTF">2018-08-30T08:02:00Z</dcterms:modified>
</cp:coreProperties>
</file>